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1F29" w14:textId="1B831972" w:rsidR="005E6DA6" w:rsidRPr="005E6DA6" w:rsidRDefault="005E6DA6" w:rsidP="001B187A">
      <w:pPr>
        <w:tabs>
          <w:tab w:val="left" w:pos="5670"/>
        </w:tabs>
        <w:ind w:firstLine="0"/>
        <w:jc w:val="center"/>
        <w:rPr>
          <w:b/>
          <w:bCs w:val="0"/>
          <w:sz w:val="22"/>
          <w:szCs w:val="22"/>
        </w:rPr>
      </w:pPr>
      <w:bookmarkStart w:id="0" w:name="_GoBack"/>
      <w:bookmarkEnd w:id="0"/>
      <w:r w:rsidRPr="005E6DA6">
        <w:rPr>
          <w:b/>
          <w:bCs w:val="0"/>
          <w:sz w:val="22"/>
          <w:szCs w:val="22"/>
        </w:rPr>
        <w:t>AKMENĖS RAJONO SAVIVALDYBĖS 2021 METŲ</w:t>
      </w:r>
    </w:p>
    <w:p w14:paraId="274FB0A4" w14:textId="5149C648" w:rsidR="00EF5556" w:rsidRDefault="005E6DA6" w:rsidP="005E6DA6">
      <w:pPr>
        <w:tabs>
          <w:tab w:val="left" w:pos="5670"/>
        </w:tabs>
        <w:ind w:firstLine="0"/>
        <w:jc w:val="center"/>
        <w:rPr>
          <w:b/>
          <w:bCs w:val="0"/>
          <w:sz w:val="22"/>
          <w:szCs w:val="22"/>
        </w:rPr>
      </w:pPr>
      <w:r w:rsidRPr="005E6DA6">
        <w:rPr>
          <w:b/>
          <w:bCs w:val="0"/>
          <w:sz w:val="22"/>
          <w:szCs w:val="22"/>
        </w:rPr>
        <w:t>ŠVIETIMO PAŽANGOS ATASKAITA</w:t>
      </w:r>
    </w:p>
    <w:p w14:paraId="1648A481" w14:textId="77777777" w:rsidR="0037590F" w:rsidRDefault="0037590F" w:rsidP="005E6DA6">
      <w:pPr>
        <w:tabs>
          <w:tab w:val="left" w:pos="5670"/>
        </w:tabs>
        <w:ind w:firstLine="0"/>
        <w:jc w:val="center"/>
        <w:rPr>
          <w:b/>
          <w:bCs w:val="0"/>
          <w:sz w:val="22"/>
          <w:szCs w:val="22"/>
        </w:rPr>
      </w:pPr>
    </w:p>
    <w:p w14:paraId="6E8061F3" w14:textId="7DB80402" w:rsidR="005E6DA6" w:rsidRDefault="00AD0897" w:rsidP="00AD0897">
      <w:pPr>
        <w:rPr>
          <w:sz w:val="22"/>
          <w:szCs w:val="22"/>
        </w:rPr>
      </w:pPr>
      <w:r>
        <w:rPr>
          <w:sz w:val="22"/>
          <w:szCs w:val="22"/>
        </w:rPr>
        <w:t>2021 m. Akmenės rajono savivaldybės 2021 metų švietimo pažangos ataskaita parengta</w:t>
      </w:r>
      <w:r w:rsidR="00510BFC">
        <w:rPr>
          <w:sz w:val="22"/>
          <w:szCs w:val="22"/>
        </w:rPr>
        <w:t xml:space="preserve"> vadovaujantis </w:t>
      </w:r>
      <w:r w:rsidR="0037590F">
        <w:rPr>
          <w:sz w:val="22"/>
          <w:szCs w:val="22"/>
        </w:rPr>
        <w:t xml:space="preserve">Būtinaisiais savivaldybių švietimo stebėsenos rodikliais, patvirtintais Lietuvos Respublikos švietimo, mokslo ir sporto ministro 2021 m. gruodžio 27 d. įsakymu Nr. V-2308 „Dėl būtinųjų savivaldybių ir mokyklų, vykdančių bendrojo ugdymo programas, švietimo stebėsenos rodiklių patvirtinimo“, </w:t>
      </w:r>
      <w:r w:rsidR="00501EDB">
        <w:rPr>
          <w:sz w:val="22"/>
          <w:szCs w:val="22"/>
        </w:rPr>
        <w:t>Tikslo, pagal kurį numatyta racionaliau panaudoti turimus išteklius, užtikrinant savivaldybių mokyklų ugdymo kokybę, įtrauktį ir prieinamumą, pasiekimo vertinimo kriterijais, patvirtintais Lietuvos Respublikos švietimo, mokslo ir sporto ministro 2021 m. vasario 12 d. įsakymu Nr. V-243 „Dėl tikslo savivaldybėms nustatymo ir jo pasiekimo vertinimo kriterijų patvirtinimo“</w:t>
      </w:r>
      <w:r w:rsidR="00E143A9">
        <w:rPr>
          <w:sz w:val="22"/>
          <w:szCs w:val="22"/>
        </w:rPr>
        <w:t xml:space="preserve">, Akmenės rajono savivaldybės </w:t>
      </w:r>
      <w:r w:rsidR="00E1393C">
        <w:rPr>
          <w:sz w:val="22"/>
          <w:szCs w:val="22"/>
        </w:rPr>
        <w:t xml:space="preserve">2021-2023 metų strateginiu veiklos planu, patvirtintu Akmenės rajono savivaldybės tarybos 2021 m. vasario 26 d. sprendimu Nr. T-4 „Dėl Akmenės rajono savivaldybės </w:t>
      </w:r>
      <w:r w:rsidR="008529C1">
        <w:rPr>
          <w:sz w:val="22"/>
          <w:szCs w:val="22"/>
        </w:rPr>
        <w:t>2021-2023 m. strateginio veiklos plano patvirtinimo“ (</w:t>
      </w:r>
      <w:hyperlink r:id="rId11" w:history="1">
        <w:r w:rsidR="008529C1" w:rsidRPr="00912EB4">
          <w:rPr>
            <w:rStyle w:val="Hipersaitas"/>
            <w:sz w:val="22"/>
            <w:szCs w:val="22"/>
          </w:rPr>
          <w:t>https://www.e-tar.lt/portal/lt/legalAct/2ca104a0783211eb9601893677bfd7d8/asr</w:t>
        </w:r>
      </w:hyperlink>
      <w:r w:rsidR="008529C1">
        <w:rPr>
          <w:sz w:val="22"/>
          <w:szCs w:val="22"/>
        </w:rPr>
        <w:t>).</w:t>
      </w:r>
      <w:r>
        <w:rPr>
          <w:sz w:val="22"/>
          <w:szCs w:val="22"/>
        </w:rPr>
        <w:t xml:space="preserve"> </w:t>
      </w:r>
    </w:p>
    <w:p w14:paraId="12F22D57" w14:textId="77777777" w:rsidR="00462288" w:rsidRDefault="0081428B" w:rsidP="00AD0897">
      <w:pPr>
        <w:rPr>
          <w:sz w:val="22"/>
          <w:szCs w:val="22"/>
        </w:rPr>
      </w:pPr>
      <w:r>
        <w:rPr>
          <w:sz w:val="22"/>
          <w:szCs w:val="22"/>
        </w:rPr>
        <w:t xml:space="preserve">Akmenės rajono savivaldybės administracijos 2021-2023 metų strateginio </w:t>
      </w:r>
      <w:r w:rsidR="00EA40C4">
        <w:rPr>
          <w:sz w:val="22"/>
          <w:szCs w:val="22"/>
        </w:rPr>
        <w:t>veiklos plano Švietimo, kultūros</w:t>
      </w:r>
      <w:r w:rsidR="00462288">
        <w:rPr>
          <w:sz w:val="22"/>
          <w:szCs w:val="22"/>
        </w:rPr>
        <w:t>, jaunimo reikalų ir</w:t>
      </w:r>
      <w:r w:rsidR="00EA40C4">
        <w:rPr>
          <w:sz w:val="22"/>
          <w:szCs w:val="22"/>
        </w:rPr>
        <w:t xml:space="preserve"> sporto </w:t>
      </w:r>
      <w:r w:rsidR="00462288">
        <w:rPr>
          <w:sz w:val="22"/>
          <w:szCs w:val="22"/>
        </w:rPr>
        <w:t xml:space="preserve">paslaugų teikimo </w:t>
      </w:r>
      <w:r w:rsidR="00EA40C4">
        <w:rPr>
          <w:sz w:val="22"/>
          <w:szCs w:val="22"/>
        </w:rPr>
        <w:t>programoje ilgalaikis prioritetas yra žmogiškųjų išteklių ugdymas bei tobulinimas.</w:t>
      </w:r>
      <w:r w:rsidR="00462288">
        <w:rPr>
          <w:sz w:val="22"/>
          <w:szCs w:val="22"/>
        </w:rPr>
        <w:t xml:space="preserve"> Šios programos tikslas – išugdyti visapusiškai išsilavinusią visuomenę, teikiant kokybiškas ir prieinamas švietimo ir ugdymo paslaugas. </w:t>
      </w:r>
    </w:p>
    <w:p w14:paraId="177EABCD" w14:textId="3F7DE954" w:rsidR="0081428B" w:rsidRDefault="00462288" w:rsidP="00AD0897">
      <w:pPr>
        <w:rPr>
          <w:sz w:val="22"/>
          <w:szCs w:val="22"/>
        </w:rPr>
      </w:pPr>
      <w:r>
        <w:rPr>
          <w:sz w:val="22"/>
          <w:szCs w:val="22"/>
        </w:rPr>
        <w:t>Šio tikslo rezultato vertinimo kriterijai</w:t>
      </w:r>
      <w:r w:rsidR="00D77C7E">
        <w:rPr>
          <w:sz w:val="22"/>
          <w:szCs w:val="22"/>
        </w:rPr>
        <w:t xml:space="preserve"> (pagal strateginį planavimą)</w:t>
      </w:r>
      <w:r>
        <w:rPr>
          <w:sz w:val="22"/>
          <w:szCs w:val="22"/>
        </w:rPr>
        <w:t>:</w:t>
      </w:r>
    </w:p>
    <w:tbl>
      <w:tblPr>
        <w:tblStyle w:val="Lentelstinklelis"/>
        <w:tblW w:w="9634" w:type="dxa"/>
        <w:tblLayout w:type="fixed"/>
        <w:tblLook w:val="04A0" w:firstRow="1" w:lastRow="0" w:firstColumn="1" w:lastColumn="0" w:noHBand="0" w:noVBand="1"/>
      </w:tblPr>
      <w:tblGrid>
        <w:gridCol w:w="3114"/>
        <w:gridCol w:w="1417"/>
        <w:gridCol w:w="1418"/>
        <w:gridCol w:w="1417"/>
        <w:gridCol w:w="1418"/>
        <w:gridCol w:w="850"/>
      </w:tblGrid>
      <w:tr w:rsidR="006F2182" w:rsidRPr="00D77C7E" w14:paraId="2467D482" w14:textId="77777777" w:rsidTr="00D77C7E">
        <w:tc>
          <w:tcPr>
            <w:tcW w:w="3114" w:type="dxa"/>
            <w:vAlign w:val="center"/>
          </w:tcPr>
          <w:p w14:paraId="03617775" w14:textId="22528401" w:rsidR="006F2182" w:rsidRPr="00D77C7E" w:rsidRDefault="006F2182" w:rsidP="00215AC9">
            <w:pPr>
              <w:ind w:firstLine="0"/>
              <w:jc w:val="center"/>
              <w:rPr>
                <w:sz w:val="22"/>
                <w:szCs w:val="22"/>
              </w:rPr>
            </w:pPr>
            <w:r w:rsidRPr="00D77C7E">
              <w:rPr>
                <w:sz w:val="22"/>
                <w:szCs w:val="22"/>
              </w:rPr>
              <w:t>Rodiklis</w:t>
            </w:r>
          </w:p>
        </w:tc>
        <w:tc>
          <w:tcPr>
            <w:tcW w:w="1417" w:type="dxa"/>
            <w:vAlign w:val="center"/>
          </w:tcPr>
          <w:p w14:paraId="55AD9FBC" w14:textId="6EE4343E" w:rsidR="006F2182" w:rsidRPr="00D77C7E" w:rsidRDefault="006F2182" w:rsidP="00215AC9">
            <w:pPr>
              <w:ind w:firstLine="0"/>
              <w:jc w:val="center"/>
              <w:rPr>
                <w:sz w:val="22"/>
                <w:szCs w:val="22"/>
              </w:rPr>
            </w:pPr>
            <w:r w:rsidRPr="00D77C7E">
              <w:rPr>
                <w:sz w:val="22"/>
                <w:szCs w:val="22"/>
              </w:rPr>
              <w:t>Savivaldybės rezultatas 2021  m.</w:t>
            </w:r>
          </w:p>
        </w:tc>
        <w:tc>
          <w:tcPr>
            <w:tcW w:w="1418" w:type="dxa"/>
            <w:vAlign w:val="center"/>
          </w:tcPr>
          <w:p w14:paraId="5FB61270" w14:textId="77777777" w:rsidR="006F2182" w:rsidRPr="00D77C7E" w:rsidRDefault="006F2182" w:rsidP="00215AC9">
            <w:pPr>
              <w:ind w:firstLine="0"/>
              <w:jc w:val="center"/>
              <w:rPr>
                <w:sz w:val="22"/>
                <w:szCs w:val="22"/>
              </w:rPr>
            </w:pPr>
            <w:r w:rsidRPr="00D77C7E">
              <w:rPr>
                <w:sz w:val="22"/>
                <w:szCs w:val="22"/>
              </w:rPr>
              <w:t xml:space="preserve">Savivaldybės siekinys </w:t>
            </w:r>
          </w:p>
          <w:p w14:paraId="00D5E2EA" w14:textId="155E5A2C" w:rsidR="006F2182" w:rsidRPr="00D77C7E" w:rsidRDefault="006F2182" w:rsidP="00215AC9">
            <w:pPr>
              <w:ind w:firstLine="0"/>
              <w:jc w:val="center"/>
              <w:rPr>
                <w:sz w:val="22"/>
                <w:szCs w:val="22"/>
              </w:rPr>
            </w:pPr>
            <w:r w:rsidRPr="00D77C7E">
              <w:rPr>
                <w:sz w:val="22"/>
                <w:szCs w:val="22"/>
              </w:rPr>
              <w:t>2021 m.</w:t>
            </w:r>
          </w:p>
        </w:tc>
        <w:tc>
          <w:tcPr>
            <w:tcW w:w="1417" w:type="dxa"/>
            <w:vAlign w:val="center"/>
          </w:tcPr>
          <w:p w14:paraId="286EE8E6" w14:textId="0728A0AA" w:rsidR="006F2182" w:rsidRPr="00D77C7E" w:rsidRDefault="006F2182" w:rsidP="00215AC9">
            <w:pPr>
              <w:ind w:firstLine="0"/>
              <w:jc w:val="center"/>
              <w:rPr>
                <w:sz w:val="22"/>
                <w:szCs w:val="22"/>
              </w:rPr>
            </w:pPr>
            <w:r w:rsidRPr="00D77C7E">
              <w:rPr>
                <w:sz w:val="22"/>
                <w:szCs w:val="22"/>
              </w:rPr>
              <w:t>Savivaldybės rezultatas 2020 m.</w:t>
            </w:r>
          </w:p>
        </w:tc>
        <w:tc>
          <w:tcPr>
            <w:tcW w:w="1418" w:type="dxa"/>
            <w:vAlign w:val="center"/>
          </w:tcPr>
          <w:p w14:paraId="41E99ABE" w14:textId="04C01662" w:rsidR="006F2182" w:rsidRPr="00D77C7E" w:rsidRDefault="006F2182" w:rsidP="00215AC9">
            <w:pPr>
              <w:ind w:firstLine="0"/>
              <w:jc w:val="center"/>
              <w:rPr>
                <w:sz w:val="22"/>
                <w:szCs w:val="22"/>
              </w:rPr>
            </w:pPr>
            <w:r w:rsidRPr="00D77C7E">
              <w:rPr>
                <w:sz w:val="22"/>
                <w:szCs w:val="22"/>
              </w:rPr>
              <w:t>Savivaldybės rezultatas 2019 m.</w:t>
            </w:r>
          </w:p>
        </w:tc>
        <w:tc>
          <w:tcPr>
            <w:tcW w:w="850" w:type="dxa"/>
            <w:vAlign w:val="center"/>
          </w:tcPr>
          <w:p w14:paraId="39E2528A" w14:textId="393FF24F" w:rsidR="006F2182" w:rsidRPr="00D77C7E" w:rsidRDefault="006F2182" w:rsidP="003F0F2E">
            <w:pPr>
              <w:ind w:firstLine="0"/>
              <w:jc w:val="center"/>
              <w:rPr>
                <w:sz w:val="22"/>
                <w:szCs w:val="22"/>
              </w:rPr>
            </w:pPr>
            <w:r w:rsidRPr="00D77C7E">
              <w:rPr>
                <w:sz w:val="22"/>
                <w:szCs w:val="22"/>
              </w:rPr>
              <w:t>Išvada (+/-)</w:t>
            </w:r>
          </w:p>
        </w:tc>
      </w:tr>
      <w:tr w:rsidR="006F2182" w:rsidRPr="00D77C7E" w14:paraId="5311C6D2" w14:textId="77777777" w:rsidTr="00D77C7E">
        <w:tc>
          <w:tcPr>
            <w:tcW w:w="3114" w:type="dxa"/>
            <w:vAlign w:val="center"/>
          </w:tcPr>
          <w:p w14:paraId="5CAB25A0" w14:textId="77777777" w:rsidR="006F2182" w:rsidRPr="00D77C7E" w:rsidRDefault="006F2182" w:rsidP="009A3F46">
            <w:pPr>
              <w:ind w:firstLine="0"/>
              <w:jc w:val="left"/>
              <w:rPr>
                <w:sz w:val="22"/>
                <w:szCs w:val="22"/>
              </w:rPr>
            </w:pPr>
          </w:p>
        </w:tc>
        <w:tc>
          <w:tcPr>
            <w:tcW w:w="1417" w:type="dxa"/>
            <w:vAlign w:val="center"/>
          </w:tcPr>
          <w:p w14:paraId="27EB9A04" w14:textId="77777777" w:rsidR="006F2182" w:rsidRPr="00D77C7E" w:rsidRDefault="006F2182" w:rsidP="00215AC9">
            <w:pPr>
              <w:ind w:firstLine="0"/>
              <w:jc w:val="center"/>
              <w:rPr>
                <w:sz w:val="22"/>
                <w:szCs w:val="22"/>
              </w:rPr>
            </w:pPr>
          </w:p>
        </w:tc>
        <w:tc>
          <w:tcPr>
            <w:tcW w:w="1418" w:type="dxa"/>
            <w:vAlign w:val="center"/>
          </w:tcPr>
          <w:p w14:paraId="148046CD" w14:textId="77777777" w:rsidR="006F2182" w:rsidRPr="00D77C7E" w:rsidRDefault="006F2182" w:rsidP="00215AC9">
            <w:pPr>
              <w:ind w:firstLine="0"/>
              <w:jc w:val="center"/>
              <w:rPr>
                <w:sz w:val="22"/>
                <w:szCs w:val="22"/>
              </w:rPr>
            </w:pPr>
          </w:p>
        </w:tc>
        <w:tc>
          <w:tcPr>
            <w:tcW w:w="1417" w:type="dxa"/>
            <w:vAlign w:val="center"/>
          </w:tcPr>
          <w:p w14:paraId="1828D48E" w14:textId="77777777" w:rsidR="006F2182" w:rsidRPr="00D77C7E" w:rsidRDefault="006F2182" w:rsidP="00215AC9">
            <w:pPr>
              <w:ind w:firstLine="0"/>
              <w:jc w:val="center"/>
              <w:rPr>
                <w:sz w:val="22"/>
                <w:szCs w:val="22"/>
              </w:rPr>
            </w:pPr>
          </w:p>
        </w:tc>
        <w:tc>
          <w:tcPr>
            <w:tcW w:w="1418" w:type="dxa"/>
            <w:vAlign w:val="center"/>
          </w:tcPr>
          <w:p w14:paraId="716F1A42" w14:textId="77777777" w:rsidR="006F2182" w:rsidRPr="00D77C7E" w:rsidRDefault="006F2182" w:rsidP="00215AC9">
            <w:pPr>
              <w:ind w:firstLine="0"/>
              <w:jc w:val="center"/>
              <w:rPr>
                <w:sz w:val="22"/>
                <w:szCs w:val="22"/>
              </w:rPr>
            </w:pPr>
          </w:p>
        </w:tc>
        <w:tc>
          <w:tcPr>
            <w:tcW w:w="850" w:type="dxa"/>
            <w:vAlign w:val="center"/>
          </w:tcPr>
          <w:p w14:paraId="4E4F4B8A" w14:textId="77777777" w:rsidR="006F2182" w:rsidRPr="00D77C7E" w:rsidRDefault="006F2182" w:rsidP="003F0F2E">
            <w:pPr>
              <w:ind w:firstLine="0"/>
              <w:jc w:val="center"/>
              <w:rPr>
                <w:sz w:val="22"/>
                <w:szCs w:val="22"/>
              </w:rPr>
            </w:pPr>
          </w:p>
        </w:tc>
      </w:tr>
      <w:tr w:rsidR="006F2182" w:rsidRPr="00D77C7E" w14:paraId="540789EE" w14:textId="77777777" w:rsidTr="00D77C7E">
        <w:tc>
          <w:tcPr>
            <w:tcW w:w="3114" w:type="dxa"/>
          </w:tcPr>
          <w:p w14:paraId="3E5033FA" w14:textId="70C0D340" w:rsidR="006F2182" w:rsidRPr="00D77C7E" w:rsidRDefault="006F2182" w:rsidP="00215AC9">
            <w:pPr>
              <w:ind w:firstLine="0"/>
              <w:jc w:val="left"/>
              <w:rPr>
                <w:sz w:val="22"/>
                <w:szCs w:val="22"/>
              </w:rPr>
            </w:pPr>
            <w:r w:rsidRPr="00D77C7E">
              <w:rPr>
                <w:sz w:val="22"/>
                <w:szCs w:val="22"/>
              </w:rPr>
              <w:t>Savivaldybės finansuojamose ikimokyklinio ugdymo įstaigose ugdomų 1-6 metų vaikų dalis, lyginant su bendru to amžiaus vaikų skaičiumi savivaldybėje, proc.</w:t>
            </w:r>
          </w:p>
        </w:tc>
        <w:tc>
          <w:tcPr>
            <w:tcW w:w="1417" w:type="dxa"/>
            <w:vAlign w:val="center"/>
          </w:tcPr>
          <w:p w14:paraId="23344858" w14:textId="43F29CE2" w:rsidR="006F2182" w:rsidRPr="00D77C7E" w:rsidRDefault="006F2182" w:rsidP="00215AC9">
            <w:pPr>
              <w:ind w:firstLine="0"/>
              <w:jc w:val="center"/>
              <w:rPr>
                <w:sz w:val="22"/>
                <w:szCs w:val="22"/>
              </w:rPr>
            </w:pPr>
            <w:r w:rsidRPr="00D77C7E">
              <w:rPr>
                <w:sz w:val="22"/>
                <w:szCs w:val="22"/>
              </w:rPr>
              <w:t>80,39</w:t>
            </w:r>
          </w:p>
        </w:tc>
        <w:tc>
          <w:tcPr>
            <w:tcW w:w="1418" w:type="dxa"/>
            <w:vAlign w:val="center"/>
          </w:tcPr>
          <w:p w14:paraId="27C82C91" w14:textId="08F1EBE0" w:rsidR="006F2182" w:rsidRPr="00D77C7E" w:rsidRDefault="006F2182" w:rsidP="00215AC9">
            <w:pPr>
              <w:ind w:firstLine="0"/>
              <w:jc w:val="center"/>
              <w:rPr>
                <w:sz w:val="22"/>
                <w:szCs w:val="22"/>
              </w:rPr>
            </w:pPr>
            <w:r w:rsidRPr="00D77C7E">
              <w:rPr>
                <w:sz w:val="22"/>
                <w:szCs w:val="22"/>
              </w:rPr>
              <w:t>73</w:t>
            </w:r>
          </w:p>
        </w:tc>
        <w:tc>
          <w:tcPr>
            <w:tcW w:w="1417" w:type="dxa"/>
            <w:vAlign w:val="center"/>
          </w:tcPr>
          <w:p w14:paraId="45626CED" w14:textId="6B5ACFF2" w:rsidR="006F2182" w:rsidRPr="00D77C7E" w:rsidRDefault="006F2182" w:rsidP="00215AC9">
            <w:pPr>
              <w:ind w:firstLine="0"/>
              <w:jc w:val="center"/>
              <w:rPr>
                <w:sz w:val="22"/>
                <w:szCs w:val="22"/>
              </w:rPr>
            </w:pPr>
            <w:r w:rsidRPr="00D77C7E">
              <w:rPr>
                <w:sz w:val="22"/>
                <w:szCs w:val="22"/>
              </w:rPr>
              <w:t>73,6</w:t>
            </w:r>
          </w:p>
        </w:tc>
        <w:tc>
          <w:tcPr>
            <w:tcW w:w="1418" w:type="dxa"/>
            <w:vAlign w:val="center"/>
          </w:tcPr>
          <w:p w14:paraId="6BF9870D" w14:textId="03C08927" w:rsidR="006F2182" w:rsidRPr="00D77C7E" w:rsidRDefault="006F2182" w:rsidP="00215AC9">
            <w:pPr>
              <w:ind w:firstLine="0"/>
              <w:jc w:val="center"/>
              <w:rPr>
                <w:sz w:val="22"/>
                <w:szCs w:val="22"/>
              </w:rPr>
            </w:pPr>
            <w:r w:rsidRPr="00D77C7E">
              <w:rPr>
                <w:sz w:val="22"/>
                <w:szCs w:val="22"/>
              </w:rPr>
              <w:t>75,9</w:t>
            </w:r>
          </w:p>
        </w:tc>
        <w:tc>
          <w:tcPr>
            <w:tcW w:w="850" w:type="dxa"/>
            <w:vAlign w:val="center"/>
          </w:tcPr>
          <w:p w14:paraId="5EBEFE73" w14:textId="0B8DC03F" w:rsidR="006F2182" w:rsidRPr="00D77C7E" w:rsidRDefault="006F2182" w:rsidP="003F0F2E">
            <w:pPr>
              <w:ind w:firstLine="0"/>
              <w:jc w:val="center"/>
              <w:rPr>
                <w:sz w:val="22"/>
                <w:szCs w:val="22"/>
              </w:rPr>
            </w:pPr>
            <w:r w:rsidRPr="00D77C7E">
              <w:rPr>
                <w:sz w:val="22"/>
                <w:szCs w:val="22"/>
              </w:rPr>
              <w:t>+</w:t>
            </w:r>
          </w:p>
        </w:tc>
      </w:tr>
      <w:tr w:rsidR="006F2182" w:rsidRPr="00D77C7E" w14:paraId="79FBA5A2" w14:textId="77777777" w:rsidTr="00D77C7E">
        <w:tc>
          <w:tcPr>
            <w:tcW w:w="3114" w:type="dxa"/>
          </w:tcPr>
          <w:p w14:paraId="40435E6E" w14:textId="1483E637" w:rsidR="006F2182" w:rsidRPr="00D77C7E" w:rsidRDefault="006F2182" w:rsidP="00215AC9">
            <w:pPr>
              <w:ind w:firstLine="0"/>
              <w:jc w:val="left"/>
              <w:rPr>
                <w:sz w:val="22"/>
                <w:szCs w:val="22"/>
              </w:rPr>
            </w:pPr>
            <w:r w:rsidRPr="00D77C7E">
              <w:rPr>
                <w:sz w:val="22"/>
                <w:szCs w:val="22"/>
              </w:rPr>
              <w:t xml:space="preserve">Bendrojo ugdymo mokyklose ugdomų mokyklinio amžiaus vaikų dalis nuo visų mokyklinio amžiaus vaikų, proc. </w:t>
            </w:r>
          </w:p>
        </w:tc>
        <w:tc>
          <w:tcPr>
            <w:tcW w:w="1417" w:type="dxa"/>
            <w:vAlign w:val="center"/>
          </w:tcPr>
          <w:p w14:paraId="22CA9880" w14:textId="0B077121" w:rsidR="006F2182" w:rsidRPr="00D77C7E" w:rsidRDefault="006F2182" w:rsidP="00215AC9">
            <w:pPr>
              <w:ind w:firstLine="0"/>
              <w:jc w:val="center"/>
              <w:rPr>
                <w:sz w:val="22"/>
                <w:szCs w:val="22"/>
              </w:rPr>
            </w:pPr>
            <w:r w:rsidRPr="00D77C7E">
              <w:rPr>
                <w:sz w:val="22"/>
                <w:szCs w:val="22"/>
              </w:rPr>
              <w:t>99,83</w:t>
            </w:r>
          </w:p>
        </w:tc>
        <w:tc>
          <w:tcPr>
            <w:tcW w:w="1418" w:type="dxa"/>
            <w:vAlign w:val="center"/>
          </w:tcPr>
          <w:p w14:paraId="51492B5C" w14:textId="181A3AD6" w:rsidR="006F2182" w:rsidRPr="00D77C7E" w:rsidRDefault="006F2182" w:rsidP="00215AC9">
            <w:pPr>
              <w:ind w:firstLine="0"/>
              <w:jc w:val="center"/>
              <w:rPr>
                <w:sz w:val="22"/>
                <w:szCs w:val="22"/>
              </w:rPr>
            </w:pPr>
            <w:r w:rsidRPr="00D77C7E">
              <w:rPr>
                <w:sz w:val="22"/>
                <w:szCs w:val="22"/>
              </w:rPr>
              <w:t>100</w:t>
            </w:r>
          </w:p>
        </w:tc>
        <w:tc>
          <w:tcPr>
            <w:tcW w:w="1417" w:type="dxa"/>
            <w:vAlign w:val="center"/>
          </w:tcPr>
          <w:p w14:paraId="7F113F7C" w14:textId="1C8888E9" w:rsidR="006F2182" w:rsidRPr="00D77C7E" w:rsidRDefault="006F2182" w:rsidP="00215AC9">
            <w:pPr>
              <w:ind w:firstLine="0"/>
              <w:jc w:val="center"/>
              <w:rPr>
                <w:sz w:val="22"/>
                <w:szCs w:val="22"/>
              </w:rPr>
            </w:pPr>
            <w:r w:rsidRPr="00D77C7E">
              <w:rPr>
                <w:sz w:val="22"/>
                <w:szCs w:val="22"/>
              </w:rPr>
              <w:t>99,96</w:t>
            </w:r>
          </w:p>
        </w:tc>
        <w:tc>
          <w:tcPr>
            <w:tcW w:w="1418" w:type="dxa"/>
            <w:vAlign w:val="center"/>
          </w:tcPr>
          <w:p w14:paraId="53BD7ACC" w14:textId="14E13664" w:rsidR="006F2182" w:rsidRPr="00D77C7E" w:rsidRDefault="006F2182" w:rsidP="00215AC9">
            <w:pPr>
              <w:ind w:firstLine="0"/>
              <w:jc w:val="center"/>
              <w:rPr>
                <w:sz w:val="22"/>
                <w:szCs w:val="22"/>
              </w:rPr>
            </w:pPr>
            <w:r w:rsidRPr="00D77C7E">
              <w:rPr>
                <w:sz w:val="22"/>
                <w:szCs w:val="22"/>
              </w:rPr>
              <w:t>99,00</w:t>
            </w:r>
          </w:p>
        </w:tc>
        <w:tc>
          <w:tcPr>
            <w:tcW w:w="850" w:type="dxa"/>
            <w:vAlign w:val="center"/>
          </w:tcPr>
          <w:p w14:paraId="271CBC9A" w14:textId="5814F166" w:rsidR="006F2182" w:rsidRPr="00D77C7E" w:rsidRDefault="006F2182" w:rsidP="003F0F2E">
            <w:pPr>
              <w:ind w:firstLine="0"/>
              <w:jc w:val="center"/>
              <w:rPr>
                <w:sz w:val="22"/>
                <w:szCs w:val="22"/>
              </w:rPr>
            </w:pPr>
            <w:r w:rsidRPr="00D77C7E">
              <w:rPr>
                <w:sz w:val="22"/>
                <w:szCs w:val="22"/>
              </w:rPr>
              <w:t>-</w:t>
            </w:r>
          </w:p>
        </w:tc>
      </w:tr>
      <w:tr w:rsidR="006F2182" w:rsidRPr="00D77C7E" w14:paraId="705D429B" w14:textId="77777777" w:rsidTr="00D77C7E">
        <w:tc>
          <w:tcPr>
            <w:tcW w:w="3114" w:type="dxa"/>
          </w:tcPr>
          <w:p w14:paraId="460E25B2" w14:textId="0F48387A" w:rsidR="006F2182" w:rsidRPr="00D77C7E" w:rsidRDefault="006F2182" w:rsidP="00215AC9">
            <w:pPr>
              <w:ind w:firstLine="0"/>
              <w:jc w:val="left"/>
              <w:rPr>
                <w:sz w:val="22"/>
                <w:szCs w:val="22"/>
              </w:rPr>
            </w:pPr>
            <w:r w:rsidRPr="00D77C7E">
              <w:rPr>
                <w:sz w:val="22"/>
                <w:szCs w:val="22"/>
              </w:rPr>
              <w:t>Savivaldybės finansuojamose neformaliojo švietimo įstaigose ugdomų mokinių dalis, bendrojo ugdymo mokyklų mokinių skaičiuje, proc.</w:t>
            </w:r>
          </w:p>
        </w:tc>
        <w:tc>
          <w:tcPr>
            <w:tcW w:w="1417" w:type="dxa"/>
            <w:vAlign w:val="center"/>
          </w:tcPr>
          <w:p w14:paraId="65754E65" w14:textId="0580EE73" w:rsidR="006F2182" w:rsidRPr="00D77C7E" w:rsidRDefault="006F2182" w:rsidP="00215AC9">
            <w:pPr>
              <w:ind w:firstLine="0"/>
              <w:jc w:val="center"/>
              <w:rPr>
                <w:sz w:val="22"/>
                <w:szCs w:val="22"/>
              </w:rPr>
            </w:pPr>
            <w:r w:rsidRPr="00D77C7E">
              <w:rPr>
                <w:sz w:val="22"/>
                <w:szCs w:val="22"/>
              </w:rPr>
              <w:t>28</w:t>
            </w:r>
          </w:p>
        </w:tc>
        <w:tc>
          <w:tcPr>
            <w:tcW w:w="1418" w:type="dxa"/>
            <w:vAlign w:val="center"/>
          </w:tcPr>
          <w:p w14:paraId="604D55FA" w14:textId="3727C3C2" w:rsidR="006F2182" w:rsidRPr="00D77C7E" w:rsidRDefault="006F2182" w:rsidP="00215AC9">
            <w:pPr>
              <w:ind w:firstLine="0"/>
              <w:jc w:val="center"/>
              <w:rPr>
                <w:sz w:val="22"/>
                <w:szCs w:val="22"/>
              </w:rPr>
            </w:pPr>
            <w:r w:rsidRPr="00D77C7E">
              <w:rPr>
                <w:sz w:val="22"/>
                <w:szCs w:val="22"/>
              </w:rPr>
              <w:t>32</w:t>
            </w:r>
          </w:p>
        </w:tc>
        <w:tc>
          <w:tcPr>
            <w:tcW w:w="1417" w:type="dxa"/>
            <w:vAlign w:val="center"/>
          </w:tcPr>
          <w:p w14:paraId="11E83722" w14:textId="54364778" w:rsidR="006F2182" w:rsidRPr="00D77C7E" w:rsidRDefault="006F2182" w:rsidP="00215AC9">
            <w:pPr>
              <w:ind w:firstLine="0"/>
              <w:jc w:val="center"/>
              <w:rPr>
                <w:sz w:val="22"/>
                <w:szCs w:val="22"/>
              </w:rPr>
            </w:pPr>
            <w:r w:rsidRPr="00D77C7E">
              <w:rPr>
                <w:sz w:val="22"/>
                <w:szCs w:val="22"/>
              </w:rPr>
              <w:t>31,30</w:t>
            </w:r>
          </w:p>
        </w:tc>
        <w:tc>
          <w:tcPr>
            <w:tcW w:w="1418" w:type="dxa"/>
            <w:vAlign w:val="center"/>
          </w:tcPr>
          <w:p w14:paraId="1497C8A1" w14:textId="076C40E7" w:rsidR="006F2182" w:rsidRPr="00D77C7E" w:rsidRDefault="006F2182" w:rsidP="00215AC9">
            <w:pPr>
              <w:ind w:firstLine="0"/>
              <w:jc w:val="center"/>
              <w:rPr>
                <w:sz w:val="22"/>
                <w:szCs w:val="22"/>
              </w:rPr>
            </w:pPr>
            <w:r w:rsidRPr="00D77C7E">
              <w:rPr>
                <w:sz w:val="22"/>
                <w:szCs w:val="22"/>
              </w:rPr>
              <w:t>30</w:t>
            </w:r>
          </w:p>
        </w:tc>
        <w:tc>
          <w:tcPr>
            <w:tcW w:w="850" w:type="dxa"/>
            <w:vAlign w:val="center"/>
          </w:tcPr>
          <w:p w14:paraId="1DF88196" w14:textId="367DBEF5" w:rsidR="006F2182" w:rsidRPr="00D77C7E" w:rsidRDefault="006F2182" w:rsidP="003F0F2E">
            <w:pPr>
              <w:ind w:firstLine="0"/>
              <w:jc w:val="center"/>
              <w:rPr>
                <w:sz w:val="22"/>
                <w:szCs w:val="22"/>
              </w:rPr>
            </w:pPr>
            <w:r w:rsidRPr="00D77C7E">
              <w:rPr>
                <w:sz w:val="22"/>
                <w:szCs w:val="22"/>
              </w:rPr>
              <w:t>-</w:t>
            </w:r>
          </w:p>
        </w:tc>
      </w:tr>
    </w:tbl>
    <w:p w14:paraId="77436BEA" w14:textId="3E48633B" w:rsidR="00462288" w:rsidRDefault="00462288" w:rsidP="00462288">
      <w:pPr>
        <w:ind w:firstLine="0"/>
        <w:rPr>
          <w:sz w:val="22"/>
          <w:szCs w:val="22"/>
        </w:rPr>
      </w:pPr>
    </w:p>
    <w:tbl>
      <w:tblPr>
        <w:tblStyle w:val="Lentelstinklelis"/>
        <w:tblW w:w="9634" w:type="dxa"/>
        <w:tblLayout w:type="fixed"/>
        <w:tblLook w:val="04A0" w:firstRow="1" w:lastRow="0" w:firstColumn="1" w:lastColumn="0" w:noHBand="0" w:noVBand="1"/>
      </w:tblPr>
      <w:tblGrid>
        <w:gridCol w:w="3114"/>
        <w:gridCol w:w="1417"/>
        <w:gridCol w:w="1418"/>
        <w:gridCol w:w="1417"/>
        <w:gridCol w:w="1418"/>
        <w:gridCol w:w="850"/>
      </w:tblGrid>
      <w:tr w:rsidR="006F2182" w:rsidRPr="00D77C7E" w14:paraId="6EC70EB9" w14:textId="77777777" w:rsidTr="00D77C7E">
        <w:tc>
          <w:tcPr>
            <w:tcW w:w="3114" w:type="dxa"/>
            <w:vAlign w:val="center"/>
          </w:tcPr>
          <w:p w14:paraId="0D5E1286" w14:textId="77777777" w:rsidR="006F2182" w:rsidRPr="00D77C7E" w:rsidRDefault="006F2182" w:rsidP="00000E58">
            <w:pPr>
              <w:ind w:firstLine="0"/>
              <w:jc w:val="center"/>
              <w:rPr>
                <w:sz w:val="22"/>
                <w:szCs w:val="22"/>
              </w:rPr>
            </w:pPr>
            <w:r w:rsidRPr="00D77C7E">
              <w:rPr>
                <w:sz w:val="22"/>
                <w:szCs w:val="22"/>
              </w:rPr>
              <w:t>Rodiklis</w:t>
            </w:r>
          </w:p>
        </w:tc>
        <w:tc>
          <w:tcPr>
            <w:tcW w:w="1417" w:type="dxa"/>
            <w:vAlign w:val="center"/>
          </w:tcPr>
          <w:p w14:paraId="31C9519D" w14:textId="77777777" w:rsidR="006F2182" w:rsidRPr="00D77C7E" w:rsidRDefault="006F2182" w:rsidP="00000E58">
            <w:pPr>
              <w:ind w:firstLine="0"/>
              <w:jc w:val="center"/>
              <w:rPr>
                <w:sz w:val="22"/>
                <w:szCs w:val="22"/>
              </w:rPr>
            </w:pPr>
            <w:r w:rsidRPr="00D77C7E">
              <w:rPr>
                <w:sz w:val="22"/>
                <w:szCs w:val="22"/>
              </w:rPr>
              <w:t>Savivaldybės rezultatas 2021  m.</w:t>
            </w:r>
          </w:p>
        </w:tc>
        <w:tc>
          <w:tcPr>
            <w:tcW w:w="1418" w:type="dxa"/>
            <w:vAlign w:val="center"/>
          </w:tcPr>
          <w:p w14:paraId="134CB826" w14:textId="77777777" w:rsidR="006F2182" w:rsidRPr="00D77C7E" w:rsidRDefault="006F2182" w:rsidP="00000E58">
            <w:pPr>
              <w:ind w:firstLine="0"/>
              <w:jc w:val="center"/>
              <w:rPr>
                <w:sz w:val="22"/>
                <w:szCs w:val="22"/>
              </w:rPr>
            </w:pPr>
            <w:r w:rsidRPr="00D77C7E">
              <w:rPr>
                <w:sz w:val="22"/>
                <w:szCs w:val="22"/>
              </w:rPr>
              <w:t xml:space="preserve">Savivaldybės siekinys </w:t>
            </w:r>
          </w:p>
          <w:p w14:paraId="0141418E" w14:textId="77777777" w:rsidR="006F2182" w:rsidRPr="00D77C7E" w:rsidRDefault="006F2182" w:rsidP="00000E58">
            <w:pPr>
              <w:ind w:firstLine="0"/>
              <w:jc w:val="center"/>
              <w:rPr>
                <w:sz w:val="22"/>
                <w:szCs w:val="22"/>
              </w:rPr>
            </w:pPr>
            <w:r w:rsidRPr="00D77C7E">
              <w:rPr>
                <w:sz w:val="22"/>
                <w:szCs w:val="22"/>
              </w:rPr>
              <w:t>2021 m.</w:t>
            </w:r>
          </w:p>
        </w:tc>
        <w:tc>
          <w:tcPr>
            <w:tcW w:w="1417" w:type="dxa"/>
            <w:vAlign w:val="center"/>
          </w:tcPr>
          <w:p w14:paraId="3F7C9D75" w14:textId="77777777" w:rsidR="006F2182" w:rsidRPr="00D77C7E" w:rsidRDefault="006F2182" w:rsidP="00000E58">
            <w:pPr>
              <w:ind w:firstLine="0"/>
              <w:jc w:val="center"/>
              <w:rPr>
                <w:sz w:val="22"/>
                <w:szCs w:val="22"/>
              </w:rPr>
            </w:pPr>
            <w:r w:rsidRPr="00D77C7E">
              <w:rPr>
                <w:sz w:val="22"/>
                <w:szCs w:val="22"/>
              </w:rPr>
              <w:t>Savivaldybės rezultatas 2020 m.</w:t>
            </w:r>
          </w:p>
        </w:tc>
        <w:tc>
          <w:tcPr>
            <w:tcW w:w="1418" w:type="dxa"/>
            <w:vAlign w:val="center"/>
          </w:tcPr>
          <w:p w14:paraId="2AB1662D" w14:textId="77777777" w:rsidR="006F2182" w:rsidRPr="00D77C7E" w:rsidRDefault="006F2182" w:rsidP="00000E58">
            <w:pPr>
              <w:ind w:firstLine="0"/>
              <w:jc w:val="center"/>
              <w:rPr>
                <w:sz w:val="22"/>
                <w:szCs w:val="22"/>
              </w:rPr>
            </w:pPr>
            <w:r w:rsidRPr="00D77C7E">
              <w:rPr>
                <w:sz w:val="22"/>
                <w:szCs w:val="22"/>
              </w:rPr>
              <w:t>Savivaldybės rezultatas 2019 m.</w:t>
            </w:r>
          </w:p>
        </w:tc>
        <w:tc>
          <w:tcPr>
            <w:tcW w:w="850" w:type="dxa"/>
            <w:vAlign w:val="center"/>
          </w:tcPr>
          <w:p w14:paraId="72A99506" w14:textId="77777777" w:rsidR="006F2182" w:rsidRPr="00D77C7E" w:rsidRDefault="006F2182" w:rsidP="003F0F2E">
            <w:pPr>
              <w:ind w:firstLine="0"/>
              <w:jc w:val="center"/>
              <w:rPr>
                <w:sz w:val="22"/>
                <w:szCs w:val="22"/>
              </w:rPr>
            </w:pPr>
            <w:r w:rsidRPr="00D77C7E">
              <w:rPr>
                <w:sz w:val="22"/>
                <w:szCs w:val="22"/>
              </w:rPr>
              <w:t>Išvada (+/-)</w:t>
            </w:r>
          </w:p>
        </w:tc>
      </w:tr>
      <w:tr w:rsidR="006F2182" w:rsidRPr="00D77C7E" w14:paraId="6CC4521A" w14:textId="77777777" w:rsidTr="00D77C7E">
        <w:tc>
          <w:tcPr>
            <w:tcW w:w="3114" w:type="dxa"/>
          </w:tcPr>
          <w:p w14:paraId="658CBFAC" w14:textId="05A19D6A" w:rsidR="006F2182" w:rsidRPr="00D77C7E" w:rsidRDefault="006F2182" w:rsidP="00000E58">
            <w:pPr>
              <w:ind w:firstLine="0"/>
              <w:jc w:val="left"/>
              <w:rPr>
                <w:sz w:val="22"/>
                <w:szCs w:val="22"/>
              </w:rPr>
            </w:pPr>
            <w:r w:rsidRPr="00D77C7E">
              <w:rPr>
                <w:sz w:val="22"/>
                <w:szCs w:val="22"/>
              </w:rPr>
              <w:t>Vaikų skaičius ikimokyklinio ugdymo įstaigose, asm.</w:t>
            </w:r>
          </w:p>
        </w:tc>
        <w:tc>
          <w:tcPr>
            <w:tcW w:w="1417" w:type="dxa"/>
            <w:vAlign w:val="center"/>
          </w:tcPr>
          <w:p w14:paraId="5D1AEE25" w14:textId="425C18DD" w:rsidR="006F2182" w:rsidRPr="00D77C7E" w:rsidRDefault="006F2182" w:rsidP="00000E58">
            <w:pPr>
              <w:ind w:firstLine="0"/>
              <w:jc w:val="center"/>
              <w:rPr>
                <w:sz w:val="22"/>
                <w:szCs w:val="22"/>
              </w:rPr>
            </w:pPr>
            <w:r w:rsidRPr="00D77C7E">
              <w:rPr>
                <w:sz w:val="22"/>
                <w:szCs w:val="22"/>
              </w:rPr>
              <w:t>784</w:t>
            </w:r>
          </w:p>
        </w:tc>
        <w:tc>
          <w:tcPr>
            <w:tcW w:w="1418" w:type="dxa"/>
            <w:vAlign w:val="center"/>
          </w:tcPr>
          <w:p w14:paraId="6D2EEFF5" w14:textId="77D307CA" w:rsidR="006F2182" w:rsidRPr="00D77C7E" w:rsidRDefault="006F2182" w:rsidP="00000E58">
            <w:pPr>
              <w:ind w:firstLine="0"/>
              <w:jc w:val="center"/>
              <w:rPr>
                <w:sz w:val="22"/>
                <w:szCs w:val="22"/>
              </w:rPr>
            </w:pPr>
            <w:r w:rsidRPr="00D77C7E">
              <w:rPr>
                <w:sz w:val="22"/>
                <w:szCs w:val="22"/>
              </w:rPr>
              <w:t>775</w:t>
            </w:r>
          </w:p>
        </w:tc>
        <w:tc>
          <w:tcPr>
            <w:tcW w:w="1417" w:type="dxa"/>
            <w:vAlign w:val="center"/>
          </w:tcPr>
          <w:p w14:paraId="3CB88722" w14:textId="2E3B5C89" w:rsidR="006F2182" w:rsidRPr="00D77C7E" w:rsidRDefault="006F2182" w:rsidP="00000E58">
            <w:pPr>
              <w:ind w:firstLine="0"/>
              <w:jc w:val="center"/>
              <w:rPr>
                <w:sz w:val="22"/>
                <w:szCs w:val="22"/>
              </w:rPr>
            </w:pPr>
            <w:r w:rsidRPr="00D77C7E">
              <w:rPr>
                <w:sz w:val="22"/>
                <w:szCs w:val="22"/>
              </w:rPr>
              <w:t>755</w:t>
            </w:r>
          </w:p>
        </w:tc>
        <w:tc>
          <w:tcPr>
            <w:tcW w:w="1418" w:type="dxa"/>
            <w:vAlign w:val="center"/>
          </w:tcPr>
          <w:p w14:paraId="0E250A62" w14:textId="52A2967D" w:rsidR="006F2182" w:rsidRPr="00D77C7E" w:rsidRDefault="006F2182" w:rsidP="00000E58">
            <w:pPr>
              <w:ind w:firstLine="0"/>
              <w:jc w:val="center"/>
              <w:rPr>
                <w:sz w:val="22"/>
                <w:szCs w:val="22"/>
              </w:rPr>
            </w:pPr>
            <w:r w:rsidRPr="00D77C7E">
              <w:rPr>
                <w:sz w:val="22"/>
                <w:szCs w:val="22"/>
              </w:rPr>
              <w:t>793</w:t>
            </w:r>
          </w:p>
        </w:tc>
        <w:tc>
          <w:tcPr>
            <w:tcW w:w="850" w:type="dxa"/>
            <w:vAlign w:val="center"/>
          </w:tcPr>
          <w:p w14:paraId="3E0BFBB6" w14:textId="086F9E24" w:rsidR="006F2182" w:rsidRPr="00D77C7E" w:rsidRDefault="006F2182" w:rsidP="003F0F2E">
            <w:pPr>
              <w:ind w:firstLine="0"/>
              <w:jc w:val="center"/>
              <w:rPr>
                <w:sz w:val="22"/>
                <w:szCs w:val="22"/>
              </w:rPr>
            </w:pPr>
            <w:r w:rsidRPr="00D77C7E">
              <w:rPr>
                <w:sz w:val="22"/>
                <w:szCs w:val="22"/>
              </w:rPr>
              <w:t>+</w:t>
            </w:r>
          </w:p>
        </w:tc>
      </w:tr>
      <w:tr w:rsidR="006F2182" w:rsidRPr="00D77C7E" w14:paraId="261D96B3" w14:textId="77777777" w:rsidTr="00D77C7E">
        <w:tc>
          <w:tcPr>
            <w:tcW w:w="3114" w:type="dxa"/>
          </w:tcPr>
          <w:p w14:paraId="428E993F" w14:textId="6BFD1445" w:rsidR="006F2182" w:rsidRPr="00D77C7E" w:rsidRDefault="006F2182" w:rsidP="00000E58">
            <w:pPr>
              <w:ind w:firstLine="0"/>
              <w:jc w:val="left"/>
              <w:rPr>
                <w:sz w:val="22"/>
                <w:szCs w:val="22"/>
              </w:rPr>
            </w:pPr>
            <w:r w:rsidRPr="00D77C7E">
              <w:rPr>
                <w:sz w:val="22"/>
                <w:szCs w:val="22"/>
              </w:rPr>
              <w:t>Mokinių skaičius bendrojo ugdymo mokyklose, asm.</w:t>
            </w:r>
          </w:p>
        </w:tc>
        <w:tc>
          <w:tcPr>
            <w:tcW w:w="1417" w:type="dxa"/>
            <w:vAlign w:val="center"/>
          </w:tcPr>
          <w:p w14:paraId="6E2656E6" w14:textId="2646E298" w:rsidR="006F2182" w:rsidRPr="00D77C7E" w:rsidRDefault="006F2182" w:rsidP="00000E58">
            <w:pPr>
              <w:ind w:firstLine="0"/>
              <w:jc w:val="center"/>
              <w:rPr>
                <w:sz w:val="22"/>
                <w:szCs w:val="22"/>
              </w:rPr>
            </w:pPr>
            <w:r w:rsidRPr="00D77C7E">
              <w:rPr>
                <w:sz w:val="22"/>
                <w:szCs w:val="22"/>
              </w:rPr>
              <w:t>2394</w:t>
            </w:r>
          </w:p>
        </w:tc>
        <w:tc>
          <w:tcPr>
            <w:tcW w:w="1418" w:type="dxa"/>
            <w:vAlign w:val="center"/>
          </w:tcPr>
          <w:p w14:paraId="4FE0AD5D" w14:textId="5402F675" w:rsidR="006F2182" w:rsidRPr="00D77C7E" w:rsidRDefault="006F2182" w:rsidP="00000E58">
            <w:pPr>
              <w:ind w:firstLine="0"/>
              <w:jc w:val="center"/>
              <w:rPr>
                <w:sz w:val="22"/>
                <w:szCs w:val="22"/>
              </w:rPr>
            </w:pPr>
            <w:r w:rsidRPr="00D77C7E">
              <w:rPr>
                <w:sz w:val="22"/>
                <w:szCs w:val="22"/>
              </w:rPr>
              <w:t>2400</w:t>
            </w:r>
          </w:p>
        </w:tc>
        <w:tc>
          <w:tcPr>
            <w:tcW w:w="1417" w:type="dxa"/>
            <w:vAlign w:val="center"/>
          </w:tcPr>
          <w:p w14:paraId="7967B3B4" w14:textId="4EB35C17" w:rsidR="006F2182" w:rsidRPr="00D77C7E" w:rsidRDefault="006F2182" w:rsidP="00000E58">
            <w:pPr>
              <w:ind w:firstLine="0"/>
              <w:jc w:val="center"/>
              <w:rPr>
                <w:sz w:val="22"/>
                <w:szCs w:val="22"/>
              </w:rPr>
            </w:pPr>
            <w:r w:rsidRPr="00D77C7E">
              <w:rPr>
                <w:sz w:val="22"/>
                <w:szCs w:val="22"/>
              </w:rPr>
              <w:t>2451</w:t>
            </w:r>
          </w:p>
        </w:tc>
        <w:tc>
          <w:tcPr>
            <w:tcW w:w="1418" w:type="dxa"/>
            <w:vAlign w:val="center"/>
          </w:tcPr>
          <w:p w14:paraId="1A660850" w14:textId="3D897774" w:rsidR="006F2182" w:rsidRPr="00D77C7E" w:rsidRDefault="006F2182" w:rsidP="00000E58">
            <w:pPr>
              <w:ind w:firstLine="0"/>
              <w:jc w:val="center"/>
              <w:rPr>
                <w:sz w:val="22"/>
                <w:szCs w:val="22"/>
              </w:rPr>
            </w:pPr>
            <w:r w:rsidRPr="00D77C7E">
              <w:rPr>
                <w:sz w:val="22"/>
                <w:szCs w:val="22"/>
              </w:rPr>
              <w:t>2472</w:t>
            </w:r>
          </w:p>
        </w:tc>
        <w:tc>
          <w:tcPr>
            <w:tcW w:w="850" w:type="dxa"/>
            <w:vAlign w:val="center"/>
          </w:tcPr>
          <w:p w14:paraId="5759ABB8" w14:textId="3D12720B" w:rsidR="006F2182" w:rsidRPr="00D77C7E" w:rsidRDefault="006F2182" w:rsidP="003F0F2E">
            <w:pPr>
              <w:ind w:firstLine="0"/>
              <w:jc w:val="center"/>
              <w:rPr>
                <w:sz w:val="22"/>
                <w:szCs w:val="22"/>
              </w:rPr>
            </w:pPr>
            <w:r w:rsidRPr="00D77C7E">
              <w:rPr>
                <w:sz w:val="22"/>
                <w:szCs w:val="22"/>
              </w:rPr>
              <w:t>-</w:t>
            </w:r>
          </w:p>
        </w:tc>
      </w:tr>
      <w:tr w:rsidR="006F2182" w:rsidRPr="00D77C7E" w14:paraId="12AA39C4" w14:textId="77777777" w:rsidTr="00D77C7E">
        <w:tc>
          <w:tcPr>
            <w:tcW w:w="3114" w:type="dxa"/>
          </w:tcPr>
          <w:p w14:paraId="582B173C" w14:textId="23A9B673" w:rsidR="006F2182" w:rsidRPr="00D77C7E" w:rsidRDefault="006F2182" w:rsidP="00000E58">
            <w:pPr>
              <w:ind w:firstLine="0"/>
              <w:jc w:val="left"/>
              <w:rPr>
                <w:sz w:val="22"/>
                <w:szCs w:val="22"/>
              </w:rPr>
            </w:pPr>
            <w:r w:rsidRPr="00D77C7E">
              <w:rPr>
                <w:sz w:val="22"/>
                <w:szCs w:val="22"/>
              </w:rPr>
              <w:t xml:space="preserve">Vaikų, dalyvaujančių neformaliojo švietimo </w:t>
            </w:r>
            <w:r w:rsidR="00017049">
              <w:rPr>
                <w:sz w:val="22"/>
                <w:szCs w:val="22"/>
              </w:rPr>
              <w:t>veiklose</w:t>
            </w:r>
            <w:r w:rsidRPr="00D77C7E">
              <w:rPr>
                <w:sz w:val="22"/>
                <w:szCs w:val="22"/>
              </w:rPr>
              <w:t>, asm.</w:t>
            </w:r>
          </w:p>
        </w:tc>
        <w:tc>
          <w:tcPr>
            <w:tcW w:w="1417" w:type="dxa"/>
            <w:vAlign w:val="center"/>
          </w:tcPr>
          <w:p w14:paraId="63F0BBD3" w14:textId="1F759CAE" w:rsidR="006F2182" w:rsidRPr="00D77C7E" w:rsidRDefault="00017049" w:rsidP="00000E58">
            <w:pPr>
              <w:ind w:firstLine="0"/>
              <w:jc w:val="center"/>
              <w:rPr>
                <w:sz w:val="22"/>
                <w:szCs w:val="22"/>
              </w:rPr>
            </w:pPr>
            <w:r>
              <w:rPr>
                <w:sz w:val="22"/>
                <w:szCs w:val="22"/>
              </w:rPr>
              <w:t>2200</w:t>
            </w:r>
          </w:p>
        </w:tc>
        <w:tc>
          <w:tcPr>
            <w:tcW w:w="1418" w:type="dxa"/>
            <w:vAlign w:val="center"/>
          </w:tcPr>
          <w:p w14:paraId="25626CD0" w14:textId="032C4402" w:rsidR="006F2182" w:rsidRPr="00D77C7E" w:rsidRDefault="006F2182" w:rsidP="00000E58">
            <w:pPr>
              <w:ind w:firstLine="0"/>
              <w:jc w:val="center"/>
              <w:rPr>
                <w:sz w:val="22"/>
                <w:szCs w:val="22"/>
              </w:rPr>
            </w:pPr>
            <w:r w:rsidRPr="00D77C7E">
              <w:rPr>
                <w:sz w:val="22"/>
                <w:szCs w:val="22"/>
              </w:rPr>
              <w:t>1900</w:t>
            </w:r>
          </w:p>
        </w:tc>
        <w:tc>
          <w:tcPr>
            <w:tcW w:w="1417" w:type="dxa"/>
            <w:vAlign w:val="center"/>
          </w:tcPr>
          <w:p w14:paraId="4BF53543" w14:textId="45D6AF17" w:rsidR="006F2182" w:rsidRPr="00D77C7E" w:rsidRDefault="006F2182" w:rsidP="00000E58">
            <w:pPr>
              <w:ind w:firstLine="0"/>
              <w:jc w:val="center"/>
              <w:rPr>
                <w:sz w:val="22"/>
                <w:szCs w:val="22"/>
              </w:rPr>
            </w:pPr>
            <w:r w:rsidRPr="00D77C7E">
              <w:rPr>
                <w:sz w:val="22"/>
                <w:szCs w:val="22"/>
              </w:rPr>
              <w:t>1880</w:t>
            </w:r>
          </w:p>
        </w:tc>
        <w:tc>
          <w:tcPr>
            <w:tcW w:w="1418" w:type="dxa"/>
            <w:vAlign w:val="center"/>
          </w:tcPr>
          <w:p w14:paraId="1909330B" w14:textId="318B09A9" w:rsidR="006F2182" w:rsidRPr="00D77C7E" w:rsidRDefault="006F2182" w:rsidP="00000E58">
            <w:pPr>
              <w:ind w:firstLine="0"/>
              <w:jc w:val="center"/>
              <w:rPr>
                <w:sz w:val="22"/>
                <w:szCs w:val="22"/>
              </w:rPr>
            </w:pPr>
            <w:r w:rsidRPr="00D77C7E">
              <w:rPr>
                <w:sz w:val="22"/>
                <w:szCs w:val="22"/>
              </w:rPr>
              <w:t>1812</w:t>
            </w:r>
          </w:p>
        </w:tc>
        <w:tc>
          <w:tcPr>
            <w:tcW w:w="850" w:type="dxa"/>
            <w:vAlign w:val="center"/>
          </w:tcPr>
          <w:p w14:paraId="10F7EF76" w14:textId="40C90D7A" w:rsidR="006F2182" w:rsidRPr="00D77C7E" w:rsidRDefault="00017049" w:rsidP="003F0F2E">
            <w:pPr>
              <w:ind w:firstLine="0"/>
              <w:jc w:val="center"/>
              <w:rPr>
                <w:sz w:val="22"/>
                <w:szCs w:val="22"/>
              </w:rPr>
            </w:pPr>
            <w:r>
              <w:rPr>
                <w:sz w:val="22"/>
                <w:szCs w:val="22"/>
              </w:rPr>
              <w:t>+</w:t>
            </w:r>
          </w:p>
        </w:tc>
      </w:tr>
    </w:tbl>
    <w:p w14:paraId="7A13A3C6" w14:textId="662A38F6" w:rsidR="00E1292A" w:rsidRDefault="00E1292A" w:rsidP="00462288">
      <w:pPr>
        <w:ind w:firstLine="0"/>
        <w:rPr>
          <w:sz w:val="22"/>
          <w:szCs w:val="22"/>
        </w:rPr>
      </w:pPr>
    </w:p>
    <w:tbl>
      <w:tblPr>
        <w:tblStyle w:val="Lentelstinklelis"/>
        <w:tblW w:w="9634" w:type="dxa"/>
        <w:tblLayout w:type="fixed"/>
        <w:tblLook w:val="04A0" w:firstRow="1" w:lastRow="0" w:firstColumn="1" w:lastColumn="0" w:noHBand="0" w:noVBand="1"/>
      </w:tblPr>
      <w:tblGrid>
        <w:gridCol w:w="3114"/>
        <w:gridCol w:w="1417"/>
        <w:gridCol w:w="1418"/>
        <w:gridCol w:w="1417"/>
        <w:gridCol w:w="1418"/>
        <w:gridCol w:w="850"/>
      </w:tblGrid>
      <w:tr w:rsidR="006F2182" w:rsidRPr="00D77C7E" w14:paraId="77FA9D60" w14:textId="77777777" w:rsidTr="00D77C7E">
        <w:tc>
          <w:tcPr>
            <w:tcW w:w="3114" w:type="dxa"/>
            <w:vAlign w:val="center"/>
          </w:tcPr>
          <w:p w14:paraId="097882A9" w14:textId="77777777" w:rsidR="006F2182" w:rsidRPr="00D77C7E" w:rsidRDefault="006F2182" w:rsidP="00000E58">
            <w:pPr>
              <w:ind w:firstLine="0"/>
              <w:jc w:val="center"/>
              <w:rPr>
                <w:sz w:val="22"/>
                <w:szCs w:val="22"/>
              </w:rPr>
            </w:pPr>
            <w:r w:rsidRPr="00D77C7E">
              <w:rPr>
                <w:sz w:val="22"/>
                <w:szCs w:val="22"/>
              </w:rPr>
              <w:t>Rodiklis</w:t>
            </w:r>
          </w:p>
        </w:tc>
        <w:tc>
          <w:tcPr>
            <w:tcW w:w="1417" w:type="dxa"/>
            <w:vAlign w:val="center"/>
          </w:tcPr>
          <w:p w14:paraId="02637DB9" w14:textId="77777777" w:rsidR="006F2182" w:rsidRPr="00D77C7E" w:rsidRDefault="006F2182" w:rsidP="00000E58">
            <w:pPr>
              <w:ind w:firstLine="0"/>
              <w:jc w:val="center"/>
              <w:rPr>
                <w:sz w:val="22"/>
                <w:szCs w:val="22"/>
              </w:rPr>
            </w:pPr>
            <w:r w:rsidRPr="00D77C7E">
              <w:rPr>
                <w:sz w:val="22"/>
                <w:szCs w:val="22"/>
              </w:rPr>
              <w:t>Savivaldybės rezultatas 2021  m.</w:t>
            </w:r>
          </w:p>
        </w:tc>
        <w:tc>
          <w:tcPr>
            <w:tcW w:w="1418" w:type="dxa"/>
            <w:vAlign w:val="center"/>
          </w:tcPr>
          <w:p w14:paraId="3DDACFFD" w14:textId="77777777" w:rsidR="006F2182" w:rsidRPr="00D77C7E" w:rsidRDefault="006F2182" w:rsidP="00000E58">
            <w:pPr>
              <w:ind w:firstLine="0"/>
              <w:jc w:val="center"/>
              <w:rPr>
                <w:sz w:val="22"/>
                <w:szCs w:val="22"/>
              </w:rPr>
            </w:pPr>
            <w:r w:rsidRPr="00D77C7E">
              <w:rPr>
                <w:sz w:val="22"/>
                <w:szCs w:val="22"/>
              </w:rPr>
              <w:t xml:space="preserve">Savivaldybės siekinys </w:t>
            </w:r>
          </w:p>
          <w:p w14:paraId="0E69F615" w14:textId="77777777" w:rsidR="006F2182" w:rsidRPr="00D77C7E" w:rsidRDefault="006F2182" w:rsidP="00000E58">
            <w:pPr>
              <w:ind w:firstLine="0"/>
              <w:jc w:val="center"/>
              <w:rPr>
                <w:sz w:val="22"/>
                <w:szCs w:val="22"/>
              </w:rPr>
            </w:pPr>
            <w:r w:rsidRPr="00D77C7E">
              <w:rPr>
                <w:sz w:val="22"/>
                <w:szCs w:val="22"/>
              </w:rPr>
              <w:t>2021 m.</w:t>
            </w:r>
          </w:p>
        </w:tc>
        <w:tc>
          <w:tcPr>
            <w:tcW w:w="1417" w:type="dxa"/>
            <w:vAlign w:val="center"/>
          </w:tcPr>
          <w:p w14:paraId="12122D98" w14:textId="77777777" w:rsidR="006F2182" w:rsidRPr="00D77C7E" w:rsidRDefault="006F2182" w:rsidP="00000E58">
            <w:pPr>
              <w:ind w:firstLine="0"/>
              <w:jc w:val="center"/>
              <w:rPr>
                <w:sz w:val="22"/>
                <w:szCs w:val="22"/>
              </w:rPr>
            </w:pPr>
            <w:r w:rsidRPr="00D77C7E">
              <w:rPr>
                <w:sz w:val="22"/>
                <w:szCs w:val="22"/>
              </w:rPr>
              <w:t>Savivaldybės rezultatas 2020 m.</w:t>
            </w:r>
          </w:p>
        </w:tc>
        <w:tc>
          <w:tcPr>
            <w:tcW w:w="1418" w:type="dxa"/>
            <w:vAlign w:val="center"/>
          </w:tcPr>
          <w:p w14:paraId="5E6BC8E7" w14:textId="77777777" w:rsidR="006F2182" w:rsidRPr="00D77C7E" w:rsidRDefault="006F2182" w:rsidP="00000E58">
            <w:pPr>
              <w:ind w:firstLine="0"/>
              <w:jc w:val="center"/>
              <w:rPr>
                <w:sz w:val="22"/>
                <w:szCs w:val="22"/>
              </w:rPr>
            </w:pPr>
            <w:r w:rsidRPr="00D77C7E">
              <w:rPr>
                <w:sz w:val="22"/>
                <w:szCs w:val="22"/>
              </w:rPr>
              <w:t>Savivaldybės rezultatas 2019 m.</w:t>
            </w:r>
          </w:p>
        </w:tc>
        <w:tc>
          <w:tcPr>
            <w:tcW w:w="850" w:type="dxa"/>
            <w:vAlign w:val="center"/>
          </w:tcPr>
          <w:p w14:paraId="680737F5" w14:textId="77777777" w:rsidR="006F2182" w:rsidRPr="00D77C7E" w:rsidRDefault="006F2182" w:rsidP="003F0F2E">
            <w:pPr>
              <w:ind w:firstLine="0"/>
              <w:jc w:val="center"/>
              <w:rPr>
                <w:sz w:val="22"/>
                <w:szCs w:val="22"/>
              </w:rPr>
            </w:pPr>
            <w:r w:rsidRPr="00D77C7E">
              <w:rPr>
                <w:sz w:val="22"/>
                <w:szCs w:val="22"/>
              </w:rPr>
              <w:t>Išvada (+/-)</w:t>
            </w:r>
          </w:p>
        </w:tc>
      </w:tr>
      <w:tr w:rsidR="006F2182" w:rsidRPr="00D77C7E" w14:paraId="539D0F6C" w14:textId="77777777" w:rsidTr="00D77C7E">
        <w:tc>
          <w:tcPr>
            <w:tcW w:w="3114" w:type="dxa"/>
          </w:tcPr>
          <w:p w14:paraId="647450E0" w14:textId="74B15A06" w:rsidR="006F2182" w:rsidRPr="00D77C7E" w:rsidRDefault="006F2182" w:rsidP="000305CE">
            <w:pPr>
              <w:ind w:firstLine="0"/>
              <w:jc w:val="left"/>
              <w:rPr>
                <w:sz w:val="22"/>
                <w:szCs w:val="22"/>
              </w:rPr>
            </w:pPr>
            <w:r w:rsidRPr="00D77C7E">
              <w:rPr>
                <w:sz w:val="22"/>
                <w:szCs w:val="22"/>
              </w:rPr>
              <w:t>Pedagoginę – psichologinę pagalbą gavusių mokinių skaičius, asm.</w:t>
            </w:r>
          </w:p>
        </w:tc>
        <w:tc>
          <w:tcPr>
            <w:tcW w:w="1417" w:type="dxa"/>
            <w:vAlign w:val="center"/>
          </w:tcPr>
          <w:p w14:paraId="521C0644" w14:textId="4000123A" w:rsidR="006F2182" w:rsidRPr="00D77C7E" w:rsidRDefault="006F2182" w:rsidP="000305CE">
            <w:pPr>
              <w:ind w:firstLine="0"/>
              <w:jc w:val="center"/>
              <w:rPr>
                <w:sz w:val="22"/>
                <w:szCs w:val="22"/>
              </w:rPr>
            </w:pPr>
            <w:r w:rsidRPr="00D77C7E">
              <w:rPr>
                <w:sz w:val="22"/>
                <w:szCs w:val="22"/>
              </w:rPr>
              <w:t>436</w:t>
            </w:r>
          </w:p>
        </w:tc>
        <w:tc>
          <w:tcPr>
            <w:tcW w:w="1418" w:type="dxa"/>
            <w:vAlign w:val="center"/>
          </w:tcPr>
          <w:p w14:paraId="18293E64" w14:textId="5DC82325" w:rsidR="006F2182" w:rsidRPr="00D77C7E" w:rsidRDefault="006F2182" w:rsidP="000305CE">
            <w:pPr>
              <w:ind w:firstLine="0"/>
              <w:jc w:val="center"/>
              <w:rPr>
                <w:sz w:val="22"/>
                <w:szCs w:val="22"/>
              </w:rPr>
            </w:pPr>
            <w:r w:rsidRPr="00D77C7E">
              <w:rPr>
                <w:sz w:val="22"/>
                <w:szCs w:val="22"/>
              </w:rPr>
              <w:t>650</w:t>
            </w:r>
          </w:p>
        </w:tc>
        <w:tc>
          <w:tcPr>
            <w:tcW w:w="1417" w:type="dxa"/>
            <w:vAlign w:val="center"/>
          </w:tcPr>
          <w:p w14:paraId="014B3416" w14:textId="61F927BE" w:rsidR="006F2182" w:rsidRPr="00D77C7E" w:rsidRDefault="006F2182" w:rsidP="000305CE">
            <w:pPr>
              <w:ind w:firstLine="0"/>
              <w:jc w:val="center"/>
              <w:rPr>
                <w:sz w:val="22"/>
                <w:szCs w:val="22"/>
              </w:rPr>
            </w:pPr>
            <w:r w:rsidRPr="00D77C7E">
              <w:rPr>
                <w:sz w:val="22"/>
                <w:szCs w:val="22"/>
              </w:rPr>
              <w:t>677</w:t>
            </w:r>
          </w:p>
        </w:tc>
        <w:tc>
          <w:tcPr>
            <w:tcW w:w="1418" w:type="dxa"/>
            <w:vAlign w:val="center"/>
          </w:tcPr>
          <w:p w14:paraId="3D19D47C" w14:textId="2E76940B" w:rsidR="006F2182" w:rsidRPr="00D77C7E" w:rsidRDefault="006F2182" w:rsidP="000305CE">
            <w:pPr>
              <w:ind w:firstLine="0"/>
              <w:jc w:val="center"/>
              <w:rPr>
                <w:sz w:val="22"/>
                <w:szCs w:val="22"/>
              </w:rPr>
            </w:pPr>
            <w:r w:rsidRPr="00D77C7E">
              <w:rPr>
                <w:sz w:val="22"/>
                <w:szCs w:val="22"/>
              </w:rPr>
              <w:t>660</w:t>
            </w:r>
          </w:p>
        </w:tc>
        <w:tc>
          <w:tcPr>
            <w:tcW w:w="850" w:type="dxa"/>
            <w:vAlign w:val="center"/>
          </w:tcPr>
          <w:p w14:paraId="22F95E22" w14:textId="4492E4A3" w:rsidR="006F2182" w:rsidRPr="00D77C7E" w:rsidRDefault="00D77C7E" w:rsidP="003F0F2E">
            <w:pPr>
              <w:ind w:firstLine="0"/>
              <w:jc w:val="center"/>
              <w:rPr>
                <w:sz w:val="22"/>
                <w:szCs w:val="22"/>
              </w:rPr>
            </w:pPr>
            <w:r w:rsidRPr="00D77C7E">
              <w:rPr>
                <w:sz w:val="22"/>
                <w:szCs w:val="22"/>
              </w:rPr>
              <w:t>-</w:t>
            </w:r>
          </w:p>
        </w:tc>
      </w:tr>
      <w:tr w:rsidR="006F2182" w:rsidRPr="00D77C7E" w14:paraId="4C72AD0B" w14:textId="77777777" w:rsidTr="00D77C7E">
        <w:tc>
          <w:tcPr>
            <w:tcW w:w="3114" w:type="dxa"/>
          </w:tcPr>
          <w:p w14:paraId="4B65909A" w14:textId="1DC37ADE" w:rsidR="006F2182" w:rsidRPr="00D77C7E" w:rsidRDefault="006F2182" w:rsidP="000305CE">
            <w:pPr>
              <w:ind w:firstLine="0"/>
              <w:jc w:val="left"/>
              <w:rPr>
                <w:sz w:val="22"/>
                <w:szCs w:val="22"/>
              </w:rPr>
            </w:pPr>
            <w:r w:rsidRPr="00D77C7E">
              <w:rPr>
                <w:sz w:val="22"/>
                <w:szCs w:val="22"/>
              </w:rPr>
              <w:t>Pavėžėtų mokinių skaičius</w:t>
            </w:r>
          </w:p>
        </w:tc>
        <w:tc>
          <w:tcPr>
            <w:tcW w:w="1417" w:type="dxa"/>
            <w:vAlign w:val="center"/>
          </w:tcPr>
          <w:p w14:paraId="6DA754D5" w14:textId="161A32AE" w:rsidR="006F2182" w:rsidRPr="00D77C7E" w:rsidRDefault="006F2182" w:rsidP="000305CE">
            <w:pPr>
              <w:ind w:firstLine="0"/>
              <w:jc w:val="center"/>
              <w:rPr>
                <w:sz w:val="22"/>
                <w:szCs w:val="22"/>
              </w:rPr>
            </w:pPr>
            <w:r w:rsidRPr="00D77C7E">
              <w:rPr>
                <w:sz w:val="22"/>
                <w:szCs w:val="22"/>
              </w:rPr>
              <w:t>519</w:t>
            </w:r>
          </w:p>
        </w:tc>
        <w:tc>
          <w:tcPr>
            <w:tcW w:w="1418" w:type="dxa"/>
            <w:vAlign w:val="center"/>
          </w:tcPr>
          <w:p w14:paraId="476E5787" w14:textId="0616F809" w:rsidR="006F2182" w:rsidRPr="00D77C7E" w:rsidRDefault="006F2182" w:rsidP="000305CE">
            <w:pPr>
              <w:ind w:firstLine="0"/>
              <w:jc w:val="center"/>
              <w:rPr>
                <w:sz w:val="22"/>
                <w:szCs w:val="22"/>
              </w:rPr>
            </w:pPr>
            <w:r w:rsidRPr="00D77C7E">
              <w:rPr>
                <w:sz w:val="22"/>
                <w:szCs w:val="22"/>
              </w:rPr>
              <w:t>540</w:t>
            </w:r>
          </w:p>
        </w:tc>
        <w:tc>
          <w:tcPr>
            <w:tcW w:w="1417" w:type="dxa"/>
            <w:vAlign w:val="center"/>
          </w:tcPr>
          <w:p w14:paraId="6F20C276" w14:textId="3A3614F0" w:rsidR="006F2182" w:rsidRPr="00D77C7E" w:rsidRDefault="006F2182" w:rsidP="000305CE">
            <w:pPr>
              <w:ind w:firstLine="0"/>
              <w:jc w:val="center"/>
              <w:rPr>
                <w:sz w:val="22"/>
                <w:szCs w:val="22"/>
              </w:rPr>
            </w:pPr>
            <w:r w:rsidRPr="00D77C7E">
              <w:rPr>
                <w:sz w:val="22"/>
                <w:szCs w:val="22"/>
              </w:rPr>
              <w:t>546</w:t>
            </w:r>
          </w:p>
        </w:tc>
        <w:tc>
          <w:tcPr>
            <w:tcW w:w="1418" w:type="dxa"/>
            <w:vAlign w:val="center"/>
          </w:tcPr>
          <w:p w14:paraId="56D122B3" w14:textId="47CE0059" w:rsidR="006F2182" w:rsidRPr="00D77C7E" w:rsidRDefault="006F2182" w:rsidP="000305CE">
            <w:pPr>
              <w:ind w:firstLine="0"/>
              <w:jc w:val="center"/>
              <w:rPr>
                <w:sz w:val="22"/>
                <w:szCs w:val="22"/>
              </w:rPr>
            </w:pPr>
            <w:r w:rsidRPr="00D77C7E">
              <w:rPr>
                <w:sz w:val="22"/>
                <w:szCs w:val="22"/>
              </w:rPr>
              <w:t>577</w:t>
            </w:r>
          </w:p>
        </w:tc>
        <w:tc>
          <w:tcPr>
            <w:tcW w:w="850" w:type="dxa"/>
            <w:vAlign w:val="center"/>
          </w:tcPr>
          <w:p w14:paraId="302D145B" w14:textId="525A1941" w:rsidR="006F2182" w:rsidRPr="00D77C7E" w:rsidRDefault="00D77C7E" w:rsidP="003F0F2E">
            <w:pPr>
              <w:ind w:firstLine="0"/>
              <w:jc w:val="center"/>
              <w:rPr>
                <w:sz w:val="22"/>
                <w:szCs w:val="22"/>
              </w:rPr>
            </w:pPr>
            <w:r w:rsidRPr="00D77C7E">
              <w:rPr>
                <w:sz w:val="22"/>
                <w:szCs w:val="22"/>
              </w:rPr>
              <w:t>-</w:t>
            </w:r>
          </w:p>
        </w:tc>
      </w:tr>
    </w:tbl>
    <w:p w14:paraId="297D6B09" w14:textId="4B800598" w:rsidR="00F6448F" w:rsidRDefault="00F6448F" w:rsidP="00462288">
      <w:pPr>
        <w:ind w:firstLine="0"/>
        <w:rPr>
          <w:sz w:val="22"/>
          <w:szCs w:val="22"/>
        </w:rPr>
      </w:pPr>
    </w:p>
    <w:p w14:paraId="49B65D1E" w14:textId="652D7C5C" w:rsidR="00F6448F" w:rsidRPr="00935F24" w:rsidRDefault="00BC54C2" w:rsidP="007150DC">
      <w:pPr>
        <w:pStyle w:val="Sraopastraipa"/>
        <w:numPr>
          <w:ilvl w:val="0"/>
          <w:numId w:val="1"/>
        </w:numPr>
        <w:rPr>
          <w:b/>
          <w:bCs w:val="0"/>
          <w:iCs/>
          <w:sz w:val="22"/>
          <w:szCs w:val="22"/>
        </w:rPr>
      </w:pPr>
      <w:r w:rsidRPr="00935F24">
        <w:rPr>
          <w:b/>
          <w:bCs w:val="0"/>
          <w:iCs/>
          <w:sz w:val="22"/>
          <w:szCs w:val="22"/>
        </w:rPr>
        <w:t>Švietimo įstaigų tinklas.</w:t>
      </w:r>
    </w:p>
    <w:p w14:paraId="5B7D85BF" w14:textId="21633CE8" w:rsidR="00BC54C2" w:rsidRPr="00935F24" w:rsidRDefault="00BC54C2" w:rsidP="009C470D">
      <w:pPr>
        <w:rPr>
          <w:iCs/>
          <w:sz w:val="22"/>
          <w:szCs w:val="22"/>
        </w:rPr>
      </w:pPr>
      <w:r w:rsidRPr="00935F24">
        <w:rPr>
          <w:iCs/>
          <w:sz w:val="22"/>
          <w:szCs w:val="22"/>
        </w:rPr>
        <w:t>Švietimo įstaigų pokytis per trejus metus:</w:t>
      </w:r>
    </w:p>
    <w:tbl>
      <w:tblPr>
        <w:tblStyle w:val="Lentelstinklelis"/>
        <w:tblW w:w="9634" w:type="dxa"/>
        <w:tblLook w:val="04A0" w:firstRow="1" w:lastRow="0" w:firstColumn="1" w:lastColumn="0" w:noHBand="0" w:noVBand="1"/>
      </w:tblPr>
      <w:tblGrid>
        <w:gridCol w:w="2282"/>
        <w:gridCol w:w="1838"/>
        <w:gridCol w:w="1838"/>
        <w:gridCol w:w="1838"/>
        <w:gridCol w:w="1838"/>
      </w:tblGrid>
      <w:tr w:rsidR="00A46DEF" w:rsidRPr="000F06E8" w14:paraId="1F02E6EE" w14:textId="565D471C" w:rsidTr="00A46DEF">
        <w:tc>
          <w:tcPr>
            <w:tcW w:w="2282" w:type="dxa"/>
            <w:vAlign w:val="center"/>
          </w:tcPr>
          <w:p w14:paraId="1F142870" w14:textId="6E806E49" w:rsidR="00A46DEF" w:rsidRPr="000F06E8" w:rsidRDefault="00A46DEF" w:rsidP="00A46DEF">
            <w:pPr>
              <w:ind w:firstLine="0"/>
              <w:jc w:val="center"/>
              <w:rPr>
                <w:iCs/>
                <w:sz w:val="22"/>
                <w:szCs w:val="22"/>
              </w:rPr>
            </w:pPr>
            <w:r w:rsidRPr="000F06E8">
              <w:rPr>
                <w:iCs/>
                <w:sz w:val="22"/>
                <w:szCs w:val="22"/>
              </w:rPr>
              <w:t xml:space="preserve">Įstaiga </w:t>
            </w:r>
          </w:p>
        </w:tc>
        <w:tc>
          <w:tcPr>
            <w:tcW w:w="1838" w:type="dxa"/>
            <w:vAlign w:val="center"/>
          </w:tcPr>
          <w:p w14:paraId="63600C7A" w14:textId="5AF6A91D" w:rsidR="00A46DEF" w:rsidRPr="000F06E8" w:rsidRDefault="00A46DEF" w:rsidP="00A46DEF">
            <w:pPr>
              <w:ind w:firstLine="0"/>
              <w:jc w:val="center"/>
              <w:rPr>
                <w:iCs/>
                <w:sz w:val="22"/>
                <w:szCs w:val="22"/>
              </w:rPr>
            </w:pPr>
            <w:r w:rsidRPr="000F06E8">
              <w:rPr>
                <w:iCs/>
                <w:sz w:val="22"/>
                <w:szCs w:val="22"/>
              </w:rPr>
              <w:t>2019 m.</w:t>
            </w:r>
          </w:p>
        </w:tc>
        <w:tc>
          <w:tcPr>
            <w:tcW w:w="1838" w:type="dxa"/>
            <w:vAlign w:val="center"/>
          </w:tcPr>
          <w:p w14:paraId="76CBA292" w14:textId="28B687EB" w:rsidR="00A46DEF" w:rsidRPr="000F06E8" w:rsidRDefault="00A46DEF" w:rsidP="00A46DEF">
            <w:pPr>
              <w:ind w:firstLine="0"/>
              <w:jc w:val="center"/>
              <w:rPr>
                <w:iCs/>
                <w:sz w:val="22"/>
                <w:szCs w:val="22"/>
              </w:rPr>
            </w:pPr>
            <w:r w:rsidRPr="000F06E8">
              <w:rPr>
                <w:iCs/>
                <w:sz w:val="22"/>
                <w:szCs w:val="22"/>
              </w:rPr>
              <w:t>2020 m.</w:t>
            </w:r>
          </w:p>
        </w:tc>
        <w:tc>
          <w:tcPr>
            <w:tcW w:w="1838" w:type="dxa"/>
            <w:vAlign w:val="center"/>
          </w:tcPr>
          <w:p w14:paraId="7D28BDB6" w14:textId="599F0A68" w:rsidR="00A46DEF" w:rsidRPr="000F06E8" w:rsidRDefault="00A46DEF" w:rsidP="00A46DEF">
            <w:pPr>
              <w:ind w:firstLine="0"/>
              <w:jc w:val="center"/>
              <w:rPr>
                <w:iCs/>
                <w:sz w:val="22"/>
                <w:szCs w:val="22"/>
              </w:rPr>
            </w:pPr>
            <w:r w:rsidRPr="000F06E8">
              <w:rPr>
                <w:iCs/>
                <w:sz w:val="22"/>
                <w:szCs w:val="22"/>
              </w:rPr>
              <w:t>2021 m.</w:t>
            </w:r>
          </w:p>
        </w:tc>
        <w:tc>
          <w:tcPr>
            <w:tcW w:w="1838" w:type="dxa"/>
            <w:vAlign w:val="center"/>
          </w:tcPr>
          <w:p w14:paraId="537DEB51" w14:textId="4673764C" w:rsidR="00A46DEF" w:rsidRPr="000F06E8" w:rsidRDefault="00A46DEF" w:rsidP="00A46DEF">
            <w:pPr>
              <w:ind w:firstLine="0"/>
              <w:jc w:val="center"/>
              <w:rPr>
                <w:iCs/>
                <w:sz w:val="22"/>
                <w:szCs w:val="22"/>
              </w:rPr>
            </w:pPr>
            <w:r w:rsidRPr="000F06E8">
              <w:rPr>
                <w:iCs/>
                <w:sz w:val="22"/>
                <w:szCs w:val="22"/>
              </w:rPr>
              <w:t>Pokytis</w:t>
            </w:r>
          </w:p>
        </w:tc>
      </w:tr>
      <w:tr w:rsidR="00A46DEF" w:rsidRPr="000F06E8" w14:paraId="10734DC5" w14:textId="20B95CB7" w:rsidTr="00A46DEF">
        <w:tc>
          <w:tcPr>
            <w:tcW w:w="2282" w:type="dxa"/>
          </w:tcPr>
          <w:p w14:paraId="4D61FD05" w14:textId="3720CC4B" w:rsidR="00A46DEF" w:rsidRPr="000F06E8" w:rsidRDefault="00A46DEF" w:rsidP="00A46DEF">
            <w:pPr>
              <w:ind w:firstLine="0"/>
              <w:jc w:val="left"/>
              <w:rPr>
                <w:iCs/>
                <w:sz w:val="22"/>
                <w:szCs w:val="22"/>
              </w:rPr>
            </w:pPr>
            <w:r w:rsidRPr="000F06E8">
              <w:rPr>
                <w:iCs/>
                <w:sz w:val="22"/>
                <w:szCs w:val="22"/>
              </w:rPr>
              <w:t>Ikimokyklinio ugdymo įstaiga</w:t>
            </w:r>
          </w:p>
        </w:tc>
        <w:tc>
          <w:tcPr>
            <w:tcW w:w="1838" w:type="dxa"/>
            <w:vAlign w:val="center"/>
          </w:tcPr>
          <w:p w14:paraId="43348A60" w14:textId="1DF3F881" w:rsidR="00A46DEF" w:rsidRPr="000F06E8" w:rsidRDefault="00A46DEF" w:rsidP="00A46DEF">
            <w:pPr>
              <w:ind w:firstLine="0"/>
              <w:jc w:val="center"/>
              <w:rPr>
                <w:iCs/>
                <w:sz w:val="22"/>
                <w:szCs w:val="22"/>
              </w:rPr>
            </w:pPr>
            <w:r w:rsidRPr="000F06E8">
              <w:rPr>
                <w:iCs/>
                <w:sz w:val="22"/>
                <w:szCs w:val="22"/>
              </w:rPr>
              <w:t>2</w:t>
            </w:r>
          </w:p>
        </w:tc>
        <w:tc>
          <w:tcPr>
            <w:tcW w:w="1838" w:type="dxa"/>
            <w:vAlign w:val="center"/>
          </w:tcPr>
          <w:p w14:paraId="51AD4B62" w14:textId="339137A5" w:rsidR="00A46DEF" w:rsidRPr="000F06E8" w:rsidRDefault="00A46DEF" w:rsidP="00A46DEF">
            <w:pPr>
              <w:ind w:firstLine="0"/>
              <w:jc w:val="center"/>
              <w:rPr>
                <w:iCs/>
                <w:sz w:val="22"/>
                <w:szCs w:val="22"/>
              </w:rPr>
            </w:pPr>
            <w:r w:rsidRPr="000F06E8">
              <w:rPr>
                <w:iCs/>
                <w:sz w:val="22"/>
                <w:szCs w:val="22"/>
              </w:rPr>
              <w:t>2</w:t>
            </w:r>
          </w:p>
        </w:tc>
        <w:tc>
          <w:tcPr>
            <w:tcW w:w="1838" w:type="dxa"/>
            <w:vAlign w:val="center"/>
          </w:tcPr>
          <w:p w14:paraId="0031C586" w14:textId="6C5065A1" w:rsidR="00A46DEF" w:rsidRPr="000F06E8" w:rsidRDefault="00A46DEF" w:rsidP="00A46DEF">
            <w:pPr>
              <w:ind w:firstLine="0"/>
              <w:jc w:val="center"/>
              <w:rPr>
                <w:iCs/>
                <w:sz w:val="22"/>
                <w:szCs w:val="22"/>
              </w:rPr>
            </w:pPr>
            <w:r w:rsidRPr="000F06E8">
              <w:rPr>
                <w:iCs/>
                <w:sz w:val="22"/>
                <w:szCs w:val="22"/>
              </w:rPr>
              <w:t>1</w:t>
            </w:r>
          </w:p>
        </w:tc>
        <w:tc>
          <w:tcPr>
            <w:tcW w:w="1838" w:type="dxa"/>
            <w:vAlign w:val="center"/>
          </w:tcPr>
          <w:p w14:paraId="0226AD9A" w14:textId="26F0633C" w:rsidR="00A46DEF" w:rsidRPr="000F06E8" w:rsidRDefault="00A46DEF" w:rsidP="00A46DEF">
            <w:pPr>
              <w:ind w:firstLine="0"/>
              <w:jc w:val="center"/>
              <w:rPr>
                <w:iCs/>
                <w:sz w:val="22"/>
                <w:szCs w:val="22"/>
              </w:rPr>
            </w:pPr>
            <w:r w:rsidRPr="000F06E8">
              <w:rPr>
                <w:iCs/>
                <w:sz w:val="22"/>
                <w:szCs w:val="22"/>
              </w:rPr>
              <w:t>-1</w:t>
            </w:r>
          </w:p>
        </w:tc>
      </w:tr>
      <w:tr w:rsidR="00A46DEF" w:rsidRPr="000F06E8" w14:paraId="0611D29D" w14:textId="20DEAD9C" w:rsidTr="00A46DEF">
        <w:tc>
          <w:tcPr>
            <w:tcW w:w="2282" w:type="dxa"/>
          </w:tcPr>
          <w:p w14:paraId="327B38DD" w14:textId="5A8ED401" w:rsidR="00A46DEF" w:rsidRPr="000F06E8" w:rsidRDefault="00A46DEF" w:rsidP="00A46DEF">
            <w:pPr>
              <w:ind w:firstLine="0"/>
              <w:jc w:val="left"/>
              <w:rPr>
                <w:iCs/>
                <w:sz w:val="22"/>
                <w:szCs w:val="22"/>
              </w:rPr>
            </w:pPr>
            <w:r w:rsidRPr="000F06E8">
              <w:rPr>
                <w:iCs/>
                <w:sz w:val="22"/>
                <w:szCs w:val="22"/>
              </w:rPr>
              <w:t>Bendrojo ugdymo mokykla</w:t>
            </w:r>
          </w:p>
        </w:tc>
        <w:tc>
          <w:tcPr>
            <w:tcW w:w="1838" w:type="dxa"/>
            <w:vAlign w:val="center"/>
          </w:tcPr>
          <w:p w14:paraId="3C414444" w14:textId="217F20B7" w:rsidR="00A46DEF" w:rsidRPr="000F06E8" w:rsidRDefault="00A46DEF" w:rsidP="00A46DEF">
            <w:pPr>
              <w:ind w:firstLine="0"/>
              <w:jc w:val="center"/>
              <w:rPr>
                <w:iCs/>
                <w:sz w:val="22"/>
                <w:szCs w:val="22"/>
              </w:rPr>
            </w:pPr>
            <w:r w:rsidRPr="000F06E8">
              <w:rPr>
                <w:iCs/>
                <w:sz w:val="22"/>
                <w:szCs w:val="22"/>
              </w:rPr>
              <w:t>8</w:t>
            </w:r>
          </w:p>
        </w:tc>
        <w:tc>
          <w:tcPr>
            <w:tcW w:w="1838" w:type="dxa"/>
            <w:vAlign w:val="center"/>
          </w:tcPr>
          <w:p w14:paraId="2EE4C9C8" w14:textId="2516DC6E" w:rsidR="00A46DEF" w:rsidRPr="000F06E8" w:rsidRDefault="00A46DEF" w:rsidP="00A46DEF">
            <w:pPr>
              <w:ind w:firstLine="0"/>
              <w:jc w:val="center"/>
              <w:rPr>
                <w:iCs/>
                <w:sz w:val="22"/>
                <w:szCs w:val="22"/>
              </w:rPr>
            </w:pPr>
            <w:r w:rsidRPr="000F06E8">
              <w:rPr>
                <w:iCs/>
                <w:sz w:val="22"/>
                <w:szCs w:val="22"/>
              </w:rPr>
              <w:t>8</w:t>
            </w:r>
          </w:p>
        </w:tc>
        <w:tc>
          <w:tcPr>
            <w:tcW w:w="1838" w:type="dxa"/>
            <w:vAlign w:val="center"/>
          </w:tcPr>
          <w:p w14:paraId="1A1DD8C6" w14:textId="375CCFC8" w:rsidR="00A46DEF" w:rsidRPr="000F06E8" w:rsidRDefault="00A46DEF" w:rsidP="00A46DEF">
            <w:pPr>
              <w:ind w:firstLine="0"/>
              <w:jc w:val="center"/>
              <w:rPr>
                <w:iCs/>
                <w:sz w:val="22"/>
                <w:szCs w:val="22"/>
              </w:rPr>
            </w:pPr>
            <w:r w:rsidRPr="000F06E8">
              <w:rPr>
                <w:iCs/>
                <w:sz w:val="22"/>
                <w:szCs w:val="22"/>
              </w:rPr>
              <w:t>8</w:t>
            </w:r>
          </w:p>
        </w:tc>
        <w:tc>
          <w:tcPr>
            <w:tcW w:w="1838" w:type="dxa"/>
            <w:vAlign w:val="center"/>
          </w:tcPr>
          <w:p w14:paraId="19B70A26" w14:textId="6F1BA9D8" w:rsidR="00A46DEF" w:rsidRPr="000F06E8" w:rsidRDefault="00A46DEF" w:rsidP="00A46DEF">
            <w:pPr>
              <w:ind w:firstLine="0"/>
              <w:jc w:val="center"/>
              <w:rPr>
                <w:iCs/>
                <w:sz w:val="22"/>
                <w:szCs w:val="22"/>
              </w:rPr>
            </w:pPr>
            <w:r w:rsidRPr="000F06E8">
              <w:rPr>
                <w:iCs/>
                <w:sz w:val="22"/>
                <w:szCs w:val="22"/>
              </w:rPr>
              <w:t>0</w:t>
            </w:r>
          </w:p>
        </w:tc>
      </w:tr>
      <w:tr w:rsidR="00A46DEF" w:rsidRPr="000F06E8" w14:paraId="3B79501C" w14:textId="1E0D216F" w:rsidTr="00A46DEF">
        <w:tc>
          <w:tcPr>
            <w:tcW w:w="2282" w:type="dxa"/>
          </w:tcPr>
          <w:p w14:paraId="74C98ABA" w14:textId="1844D174" w:rsidR="00A46DEF" w:rsidRPr="000F06E8" w:rsidRDefault="00A46DEF" w:rsidP="00A46DEF">
            <w:pPr>
              <w:ind w:firstLine="0"/>
              <w:jc w:val="left"/>
              <w:rPr>
                <w:iCs/>
                <w:sz w:val="22"/>
                <w:szCs w:val="22"/>
              </w:rPr>
            </w:pPr>
            <w:r w:rsidRPr="000F06E8">
              <w:rPr>
                <w:iCs/>
                <w:sz w:val="22"/>
                <w:szCs w:val="22"/>
              </w:rPr>
              <w:t>Neformaliojo švietimo įstaiga</w:t>
            </w:r>
          </w:p>
        </w:tc>
        <w:tc>
          <w:tcPr>
            <w:tcW w:w="1838" w:type="dxa"/>
            <w:vAlign w:val="center"/>
          </w:tcPr>
          <w:p w14:paraId="72DBFC86" w14:textId="71B953B0" w:rsidR="00A46DEF" w:rsidRPr="000F06E8" w:rsidRDefault="00A46DEF" w:rsidP="00A46DEF">
            <w:pPr>
              <w:ind w:firstLine="0"/>
              <w:jc w:val="center"/>
              <w:rPr>
                <w:iCs/>
                <w:sz w:val="22"/>
                <w:szCs w:val="22"/>
              </w:rPr>
            </w:pPr>
            <w:r w:rsidRPr="000F06E8">
              <w:rPr>
                <w:iCs/>
                <w:sz w:val="22"/>
                <w:szCs w:val="22"/>
              </w:rPr>
              <w:t>3</w:t>
            </w:r>
          </w:p>
        </w:tc>
        <w:tc>
          <w:tcPr>
            <w:tcW w:w="1838" w:type="dxa"/>
            <w:vAlign w:val="center"/>
          </w:tcPr>
          <w:p w14:paraId="7C73A3BA" w14:textId="6DCC7082" w:rsidR="00A46DEF" w:rsidRPr="000F06E8" w:rsidRDefault="00A46DEF" w:rsidP="00A46DEF">
            <w:pPr>
              <w:ind w:firstLine="0"/>
              <w:jc w:val="center"/>
              <w:rPr>
                <w:iCs/>
                <w:sz w:val="22"/>
                <w:szCs w:val="22"/>
              </w:rPr>
            </w:pPr>
            <w:r w:rsidRPr="000F06E8">
              <w:rPr>
                <w:iCs/>
                <w:sz w:val="22"/>
                <w:szCs w:val="22"/>
              </w:rPr>
              <w:t>3</w:t>
            </w:r>
          </w:p>
        </w:tc>
        <w:tc>
          <w:tcPr>
            <w:tcW w:w="1838" w:type="dxa"/>
            <w:vAlign w:val="center"/>
          </w:tcPr>
          <w:p w14:paraId="7B5D0AEE" w14:textId="3FEDE8F1" w:rsidR="00A46DEF" w:rsidRPr="000F06E8" w:rsidRDefault="00A46DEF" w:rsidP="00A46DEF">
            <w:pPr>
              <w:ind w:firstLine="0"/>
              <w:jc w:val="center"/>
              <w:rPr>
                <w:iCs/>
                <w:sz w:val="22"/>
                <w:szCs w:val="22"/>
              </w:rPr>
            </w:pPr>
            <w:r w:rsidRPr="000F06E8">
              <w:rPr>
                <w:iCs/>
                <w:sz w:val="22"/>
                <w:szCs w:val="22"/>
              </w:rPr>
              <w:t>2</w:t>
            </w:r>
          </w:p>
        </w:tc>
        <w:tc>
          <w:tcPr>
            <w:tcW w:w="1838" w:type="dxa"/>
            <w:vAlign w:val="center"/>
          </w:tcPr>
          <w:p w14:paraId="78C859B1" w14:textId="73C8099C" w:rsidR="00A46DEF" w:rsidRPr="000F06E8" w:rsidRDefault="00A46DEF" w:rsidP="00A46DEF">
            <w:pPr>
              <w:ind w:firstLine="0"/>
              <w:jc w:val="center"/>
              <w:rPr>
                <w:iCs/>
                <w:sz w:val="22"/>
                <w:szCs w:val="22"/>
              </w:rPr>
            </w:pPr>
            <w:r w:rsidRPr="000F06E8">
              <w:rPr>
                <w:iCs/>
                <w:sz w:val="22"/>
                <w:szCs w:val="22"/>
              </w:rPr>
              <w:t>-1</w:t>
            </w:r>
          </w:p>
        </w:tc>
      </w:tr>
      <w:tr w:rsidR="00A46DEF" w:rsidRPr="000F06E8" w14:paraId="4F848366" w14:textId="3925C83F" w:rsidTr="00A46DEF">
        <w:tc>
          <w:tcPr>
            <w:tcW w:w="2282" w:type="dxa"/>
          </w:tcPr>
          <w:p w14:paraId="3803218E" w14:textId="3B0084D0" w:rsidR="00A46DEF" w:rsidRPr="000F06E8" w:rsidRDefault="00A46DEF" w:rsidP="00A46DEF">
            <w:pPr>
              <w:ind w:firstLine="0"/>
              <w:jc w:val="left"/>
              <w:rPr>
                <w:iCs/>
                <w:sz w:val="22"/>
                <w:szCs w:val="22"/>
              </w:rPr>
            </w:pPr>
            <w:r w:rsidRPr="000F06E8">
              <w:rPr>
                <w:iCs/>
                <w:sz w:val="22"/>
                <w:szCs w:val="22"/>
              </w:rPr>
              <w:t>Švietimo pagalbos įstaiga</w:t>
            </w:r>
          </w:p>
        </w:tc>
        <w:tc>
          <w:tcPr>
            <w:tcW w:w="1838" w:type="dxa"/>
            <w:vAlign w:val="center"/>
          </w:tcPr>
          <w:p w14:paraId="6B2B2730" w14:textId="7BFE311A" w:rsidR="00A46DEF" w:rsidRPr="000F06E8" w:rsidRDefault="00A46DEF" w:rsidP="00A46DEF">
            <w:pPr>
              <w:ind w:firstLine="0"/>
              <w:jc w:val="center"/>
              <w:rPr>
                <w:iCs/>
                <w:sz w:val="22"/>
                <w:szCs w:val="22"/>
              </w:rPr>
            </w:pPr>
            <w:r w:rsidRPr="000F06E8">
              <w:rPr>
                <w:iCs/>
                <w:sz w:val="22"/>
                <w:szCs w:val="22"/>
              </w:rPr>
              <w:t>1</w:t>
            </w:r>
          </w:p>
        </w:tc>
        <w:tc>
          <w:tcPr>
            <w:tcW w:w="1838" w:type="dxa"/>
            <w:vAlign w:val="center"/>
          </w:tcPr>
          <w:p w14:paraId="718B5E23" w14:textId="61AEABD4" w:rsidR="00A46DEF" w:rsidRPr="000F06E8" w:rsidRDefault="00A46DEF" w:rsidP="00A46DEF">
            <w:pPr>
              <w:ind w:firstLine="0"/>
              <w:jc w:val="center"/>
              <w:rPr>
                <w:iCs/>
                <w:sz w:val="22"/>
                <w:szCs w:val="22"/>
              </w:rPr>
            </w:pPr>
            <w:r w:rsidRPr="000F06E8">
              <w:rPr>
                <w:iCs/>
                <w:sz w:val="22"/>
                <w:szCs w:val="22"/>
              </w:rPr>
              <w:t>1</w:t>
            </w:r>
          </w:p>
        </w:tc>
        <w:tc>
          <w:tcPr>
            <w:tcW w:w="1838" w:type="dxa"/>
            <w:vAlign w:val="center"/>
          </w:tcPr>
          <w:p w14:paraId="0AA74EBE" w14:textId="2EBF6FB5" w:rsidR="00A46DEF" w:rsidRPr="000F06E8" w:rsidRDefault="00A46DEF" w:rsidP="00A46DEF">
            <w:pPr>
              <w:ind w:firstLine="0"/>
              <w:jc w:val="center"/>
              <w:rPr>
                <w:iCs/>
                <w:sz w:val="22"/>
                <w:szCs w:val="22"/>
              </w:rPr>
            </w:pPr>
            <w:r w:rsidRPr="000F06E8">
              <w:rPr>
                <w:iCs/>
                <w:sz w:val="22"/>
                <w:szCs w:val="22"/>
              </w:rPr>
              <w:t>1</w:t>
            </w:r>
          </w:p>
        </w:tc>
        <w:tc>
          <w:tcPr>
            <w:tcW w:w="1838" w:type="dxa"/>
            <w:vAlign w:val="center"/>
          </w:tcPr>
          <w:p w14:paraId="797FF6EB" w14:textId="5C25A918" w:rsidR="00A46DEF" w:rsidRPr="000F06E8" w:rsidRDefault="00A46DEF" w:rsidP="00A46DEF">
            <w:pPr>
              <w:ind w:firstLine="0"/>
              <w:jc w:val="center"/>
              <w:rPr>
                <w:iCs/>
                <w:sz w:val="22"/>
                <w:szCs w:val="22"/>
              </w:rPr>
            </w:pPr>
            <w:r w:rsidRPr="000F06E8">
              <w:rPr>
                <w:iCs/>
                <w:sz w:val="22"/>
                <w:szCs w:val="22"/>
              </w:rPr>
              <w:t>0</w:t>
            </w:r>
          </w:p>
        </w:tc>
      </w:tr>
      <w:tr w:rsidR="00A64141" w:rsidRPr="000F06E8" w14:paraId="18D25734" w14:textId="77777777" w:rsidTr="00A46DEF">
        <w:tc>
          <w:tcPr>
            <w:tcW w:w="2282" w:type="dxa"/>
          </w:tcPr>
          <w:p w14:paraId="18D0A611" w14:textId="22203DEC" w:rsidR="00A64141" w:rsidRPr="000F06E8" w:rsidRDefault="00A64141" w:rsidP="00A46DEF">
            <w:pPr>
              <w:ind w:firstLine="0"/>
              <w:jc w:val="left"/>
              <w:rPr>
                <w:iCs/>
                <w:sz w:val="22"/>
                <w:szCs w:val="22"/>
              </w:rPr>
            </w:pPr>
            <w:r w:rsidRPr="000F06E8">
              <w:rPr>
                <w:iCs/>
                <w:sz w:val="22"/>
                <w:szCs w:val="22"/>
              </w:rPr>
              <w:t>Iš viso</w:t>
            </w:r>
          </w:p>
        </w:tc>
        <w:tc>
          <w:tcPr>
            <w:tcW w:w="1838" w:type="dxa"/>
            <w:vAlign w:val="center"/>
          </w:tcPr>
          <w:p w14:paraId="177FA70E" w14:textId="3A3EB1B8" w:rsidR="00A64141" w:rsidRPr="000F06E8" w:rsidRDefault="00A64141" w:rsidP="00A46DEF">
            <w:pPr>
              <w:ind w:firstLine="0"/>
              <w:jc w:val="center"/>
              <w:rPr>
                <w:iCs/>
                <w:sz w:val="22"/>
                <w:szCs w:val="22"/>
              </w:rPr>
            </w:pPr>
            <w:r w:rsidRPr="000F06E8">
              <w:rPr>
                <w:iCs/>
                <w:sz w:val="22"/>
                <w:szCs w:val="22"/>
              </w:rPr>
              <w:t>14</w:t>
            </w:r>
          </w:p>
        </w:tc>
        <w:tc>
          <w:tcPr>
            <w:tcW w:w="1838" w:type="dxa"/>
            <w:vAlign w:val="center"/>
          </w:tcPr>
          <w:p w14:paraId="17388580" w14:textId="0BFDBDAA" w:rsidR="00A64141" w:rsidRPr="000F06E8" w:rsidRDefault="00A64141" w:rsidP="00A46DEF">
            <w:pPr>
              <w:ind w:firstLine="0"/>
              <w:jc w:val="center"/>
              <w:rPr>
                <w:iCs/>
                <w:sz w:val="22"/>
                <w:szCs w:val="22"/>
              </w:rPr>
            </w:pPr>
            <w:r w:rsidRPr="000F06E8">
              <w:rPr>
                <w:iCs/>
                <w:sz w:val="22"/>
                <w:szCs w:val="22"/>
              </w:rPr>
              <w:t>14</w:t>
            </w:r>
          </w:p>
        </w:tc>
        <w:tc>
          <w:tcPr>
            <w:tcW w:w="1838" w:type="dxa"/>
            <w:vAlign w:val="center"/>
          </w:tcPr>
          <w:p w14:paraId="6E6648ED" w14:textId="6378D812" w:rsidR="00A64141" w:rsidRPr="000F06E8" w:rsidRDefault="00A64141" w:rsidP="00A46DEF">
            <w:pPr>
              <w:ind w:firstLine="0"/>
              <w:jc w:val="center"/>
              <w:rPr>
                <w:iCs/>
                <w:sz w:val="22"/>
                <w:szCs w:val="22"/>
              </w:rPr>
            </w:pPr>
            <w:r w:rsidRPr="000F06E8">
              <w:rPr>
                <w:iCs/>
                <w:sz w:val="22"/>
                <w:szCs w:val="22"/>
              </w:rPr>
              <w:t>12</w:t>
            </w:r>
          </w:p>
        </w:tc>
        <w:tc>
          <w:tcPr>
            <w:tcW w:w="1838" w:type="dxa"/>
            <w:vAlign w:val="center"/>
          </w:tcPr>
          <w:p w14:paraId="6508AC99" w14:textId="3C779A25" w:rsidR="00A64141" w:rsidRPr="000F06E8" w:rsidRDefault="00A64141" w:rsidP="00A46DEF">
            <w:pPr>
              <w:ind w:firstLine="0"/>
              <w:jc w:val="center"/>
              <w:rPr>
                <w:iCs/>
                <w:sz w:val="22"/>
                <w:szCs w:val="22"/>
              </w:rPr>
            </w:pPr>
            <w:r w:rsidRPr="000F06E8">
              <w:rPr>
                <w:iCs/>
                <w:sz w:val="22"/>
                <w:szCs w:val="22"/>
              </w:rPr>
              <w:t>-2</w:t>
            </w:r>
          </w:p>
        </w:tc>
      </w:tr>
    </w:tbl>
    <w:p w14:paraId="27E9DDF3" w14:textId="77777777" w:rsidR="00BC54C2" w:rsidRPr="00BC54C2" w:rsidRDefault="00BC54C2" w:rsidP="009C470D">
      <w:pPr>
        <w:ind w:firstLine="0"/>
        <w:rPr>
          <w:iCs/>
        </w:rPr>
      </w:pPr>
    </w:p>
    <w:p w14:paraId="691C2AAF" w14:textId="77245A3C" w:rsidR="009C470D" w:rsidRPr="00935F24" w:rsidRDefault="009C470D" w:rsidP="009C470D">
      <w:pPr>
        <w:rPr>
          <w:sz w:val="22"/>
          <w:szCs w:val="22"/>
        </w:rPr>
      </w:pPr>
      <w:r w:rsidRPr="00935F24">
        <w:rPr>
          <w:rFonts w:eastAsia="Times New Roman"/>
          <w:color w:val="000000"/>
          <w:sz w:val="22"/>
          <w:szCs w:val="22"/>
          <w:lang w:eastAsia="lt-LT"/>
        </w:rPr>
        <w:t xml:space="preserve">Po </w:t>
      </w:r>
      <w:r w:rsidRPr="00935F24">
        <w:rPr>
          <w:sz w:val="22"/>
          <w:szCs w:val="22"/>
        </w:rPr>
        <w:t xml:space="preserve">2020 m. </w:t>
      </w:r>
      <w:r w:rsidR="00167E92" w:rsidRPr="00935F24">
        <w:rPr>
          <w:sz w:val="22"/>
          <w:szCs w:val="22"/>
        </w:rPr>
        <w:t>į</w:t>
      </w:r>
      <w:r w:rsidRPr="00935F24">
        <w:rPr>
          <w:sz w:val="22"/>
          <w:szCs w:val="22"/>
        </w:rPr>
        <w:t>vyk</w:t>
      </w:r>
      <w:r w:rsidR="00167E92" w:rsidRPr="00935F24">
        <w:rPr>
          <w:sz w:val="22"/>
          <w:szCs w:val="22"/>
        </w:rPr>
        <w:t>usios</w:t>
      </w:r>
      <w:r w:rsidRPr="00935F24">
        <w:rPr>
          <w:sz w:val="22"/>
          <w:szCs w:val="22"/>
        </w:rPr>
        <w:t xml:space="preserve"> neformaliojo švietimo įstaigų: Ventos ir Naujosios Akmenės muzikos mokyklų, lopšelių-darželių „Atžalynas“ ir „Buratinas“, pertvark</w:t>
      </w:r>
      <w:r w:rsidR="00167E92" w:rsidRPr="00935F24">
        <w:rPr>
          <w:sz w:val="22"/>
          <w:szCs w:val="22"/>
        </w:rPr>
        <w:t>os</w:t>
      </w:r>
      <w:r w:rsidRPr="00935F24">
        <w:rPr>
          <w:sz w:val="22"/>
          <w:szCs w:val="22"/>
        </w:rPr>
        <w:t xml:space="preserve">  veikia</w:t>
      </w:r>
      <w:r w:rsidR="00167E92" w:rsidRPr="00935F24">
        <w:rPr>
          <w:sz w:val="22"/>
          <w:szCs w:val="22"/>
        </w:rPr>
        <w:t>:</w:t>
      </w:r>
      <w:r w:rsidRPr="00935F24">
        <w:rPr>
          <w:sz w:val="22"/>
          <w:szCs w:val="22"/>
        </w:rPr>
        <w:t xml:space="preserve"> 1 ikimokyklinio ugdymo, 8 bendrojo ugdymo mokyklos, 2 mokyklos  vykdančios formalųjį švietimą papildančias programas (meno mokykla ir sporto centras), 1 švietimo pagalbos įstaiga (pedagoginė psichologinė tarnyba).</w:t>
      </w:r>
    </w:p>
    <w:p w14:paraId="69BFDCEF" w14:textId="620F0B21" w:rsidR="00F6448F" w:rsidRPr="00935F24" w:rsidRDefault="00167E92" w:rsidP="00167E92">
      <w:pPr>
        <w:keepNext/>
        <w:tabs>
          <w:tab w:val="left" w:pos="567"/>
        </w:tabs>
        <w:ind w:right="-1" w:firstLine="0"/>
        <w:rPr>
          <w:rFonts w:eastAsia="Times New Roman"/>
          <w:color w:val="000000"/>
          <w:sz w:val="22"/>
          <w:szCs w:val="22"/>
          <w:lang w:eastAsia="lt-LT"/>
        </w:rPr>
      </w:pPr>
      <w:r w:rsidRPr="00935F24">
        <w:rPr>
          <w:rFonts w:eastAsia="Times New Roman"/>
          <w:color w:val="000000"/>
          <w:sz w:val="22"/>
          <w:szCs w:val="22"/>
          <w:lang w:eastAsia="lt-LT"/>
        </w:rPr>
        <w:tab/>
      </w:r>
      <w:r w:rsidR="00F6448F" w:rsidRPr="00935F24">
        <w:rPr>
          <w:rFonts w:eastAsia="Times New Roman"/>
          <w:color w:val="000000"/>
          <w:sz w:val="22"/>
          <w:szCs w:val="22"/>
          <w:lang w:eastAsia="lt-LT"/>
        </w:rPr>
        <w:t xml:space="preserve">Savivaldybės švietimo įstaigoms 2021 m. buvo permainų metai. Šešiose švietimo įstaigose vyko konkursai direktoriaus pareigoms eiti ir </w:t>
      </w:r>
      <w:r w:rsidR="009C470D" w:rsidRPr="00935F24">
        <w:rPr>
          <w:rFonts w:eastAsia="Times New Roman"/>
          <w:color w:val="000000"/>
          <w:sz w:val="22"/>
          <w:szCs w:val="22"/>
          <w:lang w:eastAsia="lt-LT"/>
        </w:rPr>
        <w:t xml:space="preserve">jose </w:t>
      </w:r>
      <w:r w:rsidR="00F6448F" w:rsidRPr="00935F24">
        <w:rPr>
          <w:rFonts w:eastAsia="Times New Roman"/>
          <w:color w:val="000000"/>
          <w:sz w:val="22"/>
          <w:szCs w:val="22"/>
          <w:lang w:eastAsia="lt-LT"/>
        </w:rPr>
        <w:t>paskirti</w:t>
      </w:r>
      <w:r w:rsidR="009C470D" w:rsidRPr="00935F24">
        <w:rPr>
          <w:rFonts w:eastAsia="Times New Roman"/>
          <w:color w:val="000000"/>
          <w:sz w:val="22"/>
          <w:szCs w:val="22"/>
          <w:lang w:eastAsia="lt-LT"/>
        </w:rPr>
        <w:t xml:space="preserve"> nauji vadovai.</w:t>
      </w:r>
    </w:p>
    <w:p w14:paraId="762AD6D0" w14:textId="77777777" w:rsidR="00A64141" w:rsidRDefault="00A64141" w:rsidP="00167E92">
      <w:pPr>
        <w:keepNext/>
        <w:tabs>
          <w:tab w:val="left" w:pos="567"/>
        </w:tabs>
        <w:ind w:right="-1" w:firstLine="0"/>
        <w:rPr>
          <w:rFonts w:eastAsia="Times New Roman"/>
          <w:color w:val="000000"/>
          <w:lang w:eastAsia="lt-LT"/>
        </w:rPr>
      </w:pPr>
    </w:p>
    <w:tbl>
      <w:tblPr>
        <w:tblStyle w:val="Lentelstinklelis"/>
        <w:tblW w:w="0" w:type="auto"/>
        <w:tblLook w:val="04A0" w:firstRow="1" w:lastRow="0" w:firstColumn="1" w:lastColumn="0" w:noHBand="0" w:noVBand="1"/>
      </w:tblPr>
      <w:tblGrid>
        <w:gridCol w:w="2405"/>
        <w:gridCol w:w="1805"/>
        <w:gridCol w:w="1806"/>
        <w:gridCol w:w="1806"/>
        <w:gridCol w:w="1806"/>
      </w:tblGrid>
      <w:tr w:rsidR="00DE501D" w:rsidRPr="000F06E8" w14:paraId="4E3E6A31" w14:textId="77777777" w:rsidTr="00EC7671">
        <w:tc>
          <w:tcPr>
            <w:tcW w:w="2405" w:type="dxa"/>
            <w:vAlign w:val="center"/>
          </w:tcPr>
          <w:p w14:paraId="4470B8EB" w14:textId="253E3232" w:rsidR="00DE501D" w:rsidRPr="000F06E8" w:rsidRDefault="00DE501D" w:rsidP="00DE501D">
            <w:pPr>
              <w:keepNext/>
              <w:tabs>
                <w:tab w:val="left" w:pos="567"/>
              </w:tabs>
              <w:ind w:right="-1" w:firstLine="0"/>
              <w:jc w:val="center"/>
              <w:rPr>
                <w:sz w:val="22"/>
                <w:szCs w:val="22"/>
              </w:rPr>
            </w:pPr>
            <w:r w:rsidRPr="000F06E8">
              <w:rPr>
                <w:sz w:val="22"/>
                <w:szCs w:val="22"/>
              </w:rPr>
              <w:t xml:space="preserve">Rodiklis </w:t>
            </w:r>
          </w:p>
        </w:tc>
        <w:tc>
          <w:tcPr>
            <w:tcW w:w="1805" w:type="dxa"/>
            <w:vAlign w:val="center"/>
          </w:tcPr>
          <w:p w14:paraId="3372EF5B" w14:textId="6AD0401D" w:rsidR="00DE501D" w:rsidRPr="000F06E8" w:rsidRDefault="00DE501D" w:rsidP="00DE501D">
            <w:pPr>
              <w:keepNext/>
              <w:tabs>
                <w:tab w:val="left" w:pos="567"/>
              </w:tabs>
              <w:ind w:right="-1" w:firstLine="0"/>
              <w:jc w:val="center"/>
              <w:rPr>
                <w:sz w:val="22"/>
                <w:szCs w:val="22"/>
              </w:rPr>
            </w:pPr>
            <w:r w:rsidRPr="000F06E8">
              <w:rPr>
                <w:sz w:val="22"/>
                <w:szCs w:val="22"/>
              </w:rPr>
              <w:t>2019 m.</w:t>
            </w:r>
          </w:p>
        </w:tc>
        <w:tc>
          <w:tcPr>
            <w:tcW w:w="1806" w:type="dxa"/>
            <w:vAlign w:val="center"/>
          </w:tcPr>
          <w:p w14:paraId="5B5543AF" w14:textId="20823AD4" w:rsidR="00DE501D" w:rsidRPr="000F06E8" w:rsidRDefault="00DE501D" w:rsidP="00DE501D">
            <w:pPr>
              <w:keepNext/>
              <w:tabs>
                <w:tab w:val="left" w:pos="567"/>
              </w:tabs>
              <w:ind w:right="-1" w:firstLine="0"/>
              <w:jc w:val="center"/>
              <w:rPr>
                <w:sz w:val="22"/>
                <w:szCs w:val="22"/>
              </w:rPr>
            </w:pPr>
            <w:r w:rsidRPr="000F06E8">
              <w:rPr>
                <w:sz w:val="22"/>
                <w:szCs w:val="22"/>
              </w:rPr>
              <w:t>2020 m.</w:t>
            </w:r>
          </w:p>
        </w:tc>
        <w:tc>
          <w:tcPr>
            <w:tcW w:w="1806" w:type="dxa"/>
            <w:vAlign w:val="center"/>
          </w:tcPr>
          <w:p w14:paraId="7112714E" w14:textId="2075042D" w:rsidR="00DE501D" w:rsidRPr="000F06E8" w:rsidRDefault="00DE501D" w:rsidP="00DE501D">
            <w:pPr>
              <w:keepNext/>
              <w:tabs>
                <w:tab w:val="left" w:pos="567"/>
              </w:tabs>
              <w:ind w:right="-1" w:firstLine="0"/>
              <w:jc w:val="center"/>
              <w:rPr>
                <w:sz w:val="22"/>
                <w:szCs w:val="22"/>
              </w:rPr>
            </w:pPr>
            <w:r w:rsidRPr="000F06E8">
              <w:rPr>
                <w:sz w:val="22"/>
                <w:szCs w:val="22"/>
              </w:rPr>
              <w:t>2021 m.</w:t>
            </w:r>
          </w:p>
        </w:tc>
        <w:tc>
          <w:tcPr>
            <w:tcW w:w="1806" w:type="dxa"/>
            <w:vAlign w:val="center"/>
          </w:tcPr>
          <w:p w14:paraId="6B91AA48" w14:textId="0301E697" w:rsidR="00DE501D" w:rsidRPr="000F06E8" w:rsidRDefault="00DE501D" w:rsidP="00DE501D">
            <w:pPr>
              <w:keepNext/>
              <w:tabs>
                <w:tab w:val="left" w:pos="567"/>
              </w:tabs>
              <w:ind w:right="-1" w:firstLine="0"/>
              <w:jc w:val="center"/>
              <w:rPr>
                <w:sz w:val="22"/>
                <w:szCs w:val="22"/>
              </w:rPr>
            </w:pPr>
            <w:r w:rsidRPr="000F06E8">
              <w:rPr>
                <w:sz w:val="22"/>
                <w:szCs w:val="22"/>
              </w:rPr>
              <w:t xml:space="preserve">Pokytis </w:t>
            </w:r>
          </w:p>
        </w:tc>
      </w:tr>
      <w:tr w:rsidR="00DE501D" w:rsidRPr="000F06E8" w14:paraId="693579B4" w14:textId="77777777" w:rsidTr="00EC7671">
        <w:tc>
          <w:tcPr>
            <w:tcW w:w="2405" w:type="dxa"/>
            <w:vAlign w:val="center"/>
          </w:tcPr>
          <w:p w14:paraId="4B7CB224" w14:textId="157416B6" w:rsidR="00DE501D" w:rsidRPr="000F06E8" w:rsidRDefault="00DE501D" w:rsidP="00DE501D">
            <w:pPr>
              <w:keepNext/>
              <w:tabs>
                <w:tab w:val="left" w:pos="567"/>
              </w:tabs>
              <w:ind w:right="-1" w:firstLine="0"/>
              <w:jc w:val="left"/>
              <w:rPr>
                <w:sz w:val="22"/>
                <w:szCs w:val="22"/>
              </w:rPr>
            </w:pPr>
            <w:r w:rsidRPr="000F06E8">
              <w:rPr>
                <w:sz w:val="22"/>
                <w:szCs w:val="22"/>
              </w:rPr>
              <w:t>Švietimo įstaigų, kuriose nėra nuolatinio vadovo daugiau kaip 12 mėnesių,</w:t>
            </w:r>
            <w:r w:rsidR="00A64141" w:rsidRPr="000F06E8">
              <w:rPr>
                <w:sz w:val="22"/>
                <w:szCs w:val="22"/>
              </w:rPr>
              <w:t xml:space="preserve"> </w:t>
            </w:r>
            <w:r w:rsidRPr="000F06E8">
              <w:rPr>
                <w:sz w:val="22"/>
                <w:szCs w:val="22"/>
              </w:rPr>
              <w:t xml:space="preserve">dalis </w:t>
            </w:r>
          </w:p>
        </w:tc>
        <w:tc>
          <w:tcPr>
            <w:tcW w:w="1805" w:type="dxa"/>
            <w:vAlign w:val="center"/>
          </w:tcPr>
          <w:p w14:paraId="09CAEED7" w14:textId="496F84BD" w:rsidR="00DE501D" w:rsidRPr="000F06E8" w:rsidRDefault="00A64141" w:rsidP="00DE501D">
            <w:pPr>
              <w:keepNext/>
              <w:tabs>
                <w:tab w:val="left" w:pos="567"/>
              </w:tabs>
              <w:ind w:right="-1" w:firstLine="0"/>
              <w:jc w:val="center"/>
              <w:rPr>
                <w:sz w:val="22"/>
                <w:szCs w:val="22"/>
              </w:rPr>
            </w:pPr>
            <w:r w:rsidRPr="000F06E8">
              <w:rPr>
                <w:sz w:val="22"/>
                <w:szCs w:val="22"/>
              </w:rPr>
              <w:t>7,14%</w:t>
            </w:r>
          </w:p>
        </w:tc>
        <w:tc>
          <w:tcPr>
            <w:tcW w:w="1806" w:type="dxa"/>
            <w:vAlign w:val="center"/>
          </w:tcPr>
          <w:p w14:paraId="493966D3" w14:textId="2E76BA5D" w:rsidR="00DE501D" w:rsidRPr="000F06E8" w:rsidRDefault="00A64141" w:rsidP="00DE501D">
            <w:pPr>
              <w:keepNext/>
              <w:tabs>
                <w:tab w:val="left" w:pos="567"/>
              </w:tabs>
              <w:ind w:right="-1" w:firstLine="0"/>
              <w:jc w:val="center"/>
              <w:rPr>
                <w:sz w:val="22"/>
                <w:szCs w:val="22"/>
              </w:rPr>
            </w:pPr>
            <w:r w:rsidRPr="000F06E8">
              <w:rPr>
                <w:sz w:val="22"/>
                <w:szCs w:val="22"/>
              </w:rPr>
              <w:t>7,14%</w:t>
            </w:r>
          </w:p>
        </w:tc>
        <w:tc>
          <w:tcPr>
            <w:tcW w:w="1806" w:type="dxa"/>
            <w:vAlign w:val="center"/>
          </w:tcPr>
          <w:p w14:paraId="3A2A99C0" w14:textId="52FB606E" w:rsidR="00DE501D" w:rsidRPr="000F06E8" w:rsidRDefault="00A64141" w:rsidP="00DE501D">
            <w:pPr>
              <w:keepNext/>
              <w:tabs>
                <w:tab w:val="left" w:pos="567"/>
              </w:tabs>
              <w:ind w:right="-1" w:firstLine="0"/>
              <w:jc w:val="center"/>
              <w:rPr>
                <w:sz w:val="22"/>
                <w:szCs w:val="22"/>
              </w:rPr>
            </w:pPr>
            <w:r w:rsidRPr="000F06E8">
              <w:rPr>
                <w:sz w:val="22"/>
                <w:szCs w:val="22"/>
              </w:rPr>
              <w:t>0%</w:t>
            </w:r>
          </w:p>
        </w:tc>
        <w:tc>
          <w:tcPr>
            <w:tcW w:w="1806" w:type="dxa"/>
            <w:vAlign w:val="center"/>
          </w:tcPr>
          <w:p w14:paraId="07722CE3" w14:textId="77777777" w:rsidR="00DE501D" w:rsidRPr="000F06E8" w:rsidRDefault="00A64141" w:rsidP="00DE501D">
            <w:pPr>
              <w:keepNext/>
              <w:tabs>
                <w:tab w:val="left" w:pos="567"/>
              </w:tabs>
              <w:ind w:right="-1" w:firstLine="0"/>
              <w:jc w:val="center"/>
              <w:rPr>
                <w:sz w:val="22"/>
                <w:szCs w:val="22"/>
              </w:rPr>
            </w:pPr>
            <w:r w:rsidRPr="000F06E8">
              <w:rPr>
                <w:sz w:val="22"/>
                <w:szCs w:val="22"/>
              </w:rPr>
              <w:t>7,14%</w:t>
            </w:r>
          </w:p>
          <w:p w14:paraId="0F592036" w14:textId="799847FF" w:rsidR="00A64141" w:rsidRPr="000F06E8" w:rsidRDefault="00A64141" w:rsidP="00DE501D">
            <w:pPr>
              <w:keepNext/>
              <w:tabs>
                <w:tab w:val="left" w:pos="567"/>
              </w:tabs>
              <w:ind w:right="-1" w:firstLine="0"/>
              <w:jc w:val="center"/>
              <w:rPr>
                <w:sz w:val="22"/>
                <w:szCs w:val="22"/>
              </w:rPr>
            </w:pPr>
            <w:r w:rsidRPr="000F06E8">
              <w:rPr>
                <w:sz w:val="22"/>
                <w:szCs w:val="22"/>
              </w:rPr>
              <w:t>(sumažėjo)</w:t>
            </w:r>
          </w:p>
        </w:tc>
      </w:tr>
    </w:tbl>
    <w:p w14:paraId="1DE2D8DD" w14:textId="77777777" w:rsidR="00DE501D" w:rsidRPr="009C470D" w:rsidRDefault="00DE501D" w:rsidP="00167E92">
      <w:pPr>
        <w:keepNext/>
        <w:tabs>
          <w:tab w:val="left" w:pos="567"/>
        </w:tabs>
        <w:ind w:right="-1" w:firstLine="0"/>
      </w:pPr>
    </w:p>
    <w:p w14:paraId="267BE490" w14:textId="3D4C61A8" w:rsidR="00167E92" w:rsidRPr="00935F24" w:rsidRDefault="00FD0480" w:rsidP="00DE2D3F">
      <w:pPr>
        <w:pStyle w:val="Sraopastraipa"/>
        <w:numPr>
          <w:ilvl w:val="0"/>
          <w:numId w:val="1"/>
        </w:numPr>
        <w:rPr>
          <w:b/>
          <w:sz w:val="22"/>
          <w:szCs w:val="22"/>
        </w:rPr>
      </w:pPr>
      <w:r w:rsidRPr="00935F24">
        <w:rPr>
          <w:b/>
          <w:sz w:val="22"/>
          <w:szCs w:val="22"/>
        </w:rPr>
        <w:t xml:space="preserve">1-8 klasių mokinių besimokančių jungtinėse klasėse dalis. </w:t>
      </w:r>
    </w:p>
    <w:tbl>
      <w:tblPr>
        <w:tblStyle w:val="Lentelstinklelis"/>
        <w:tblW w:w="0" w:type="auto"/>
        <w:tblLook w:val="04A0" w:firstRow="1" w:lastRow="0" w:firstColumn="1" w:lastColumn="0" w:noHBand="0" w:noVBand="1"/>
      </w:tblPr>
      <w:tblGrid>
        <w:gridCol w:w="2405"/>
        <w:gridCol w:w="1805"/>
        <w:gridCol w:w="1806"/>
        <w:gridCol w:w="1806"/>
        <w:gridCol w:w="1806"/>
      </w:tblGrid>
      <w:tr w:rsidR="008E4619" w:rsidRPr="000F06E8" w14:paraId="6B0A7CBB" w14:textId="77777777" w:rsidTr="00EC7671">
        <w:tc>
          <w:tcPr>
            <w:tcW w:w="2405" w:type="dxa"/>
            <w:vAlign w:val="center"/>
          </w:tcPr>
          <w:p w14:paraId="425E9EAC" w14:textId="0915DC90" w:rsidR="008E4619" w:rsidRPr="000F06E8" w:rsidRDefault="008E4619" w:rsidP="008E4619">
            <w:pPr>
              <w:ind w:firstLine="0"/>
              <w:jc w:val="center"/>
              <w:rPr>
                <w:bCs w:val="0"/>
                <w:sz w:val="22"/>
                <w:szCs w:val="22"/>
              </w:rPr>
            </w:pPr>
            <w:r w:rsidRPr="000F06E8">
              <w:rPr>
                <w:bCs w:val="0"/>
                <w:sz w:val="22"/>
                <w:szCs w:val="22"/>
              </w:rPr>
              <w:t>Rodiklis</w:t>
            </w:r>
          </w:p>
        </w:tc>
        <w:tc>
          <w:tcPr>
            <w:tcW w:w="1805" w:type="dxa"/>
            <w:vAlign w:val="center"/>
          </w:tcPr>
          <w:p w14:paraId="42FA159C" w14:textId="3F95BD38" w:rsidR="008E4619" w:rsidRPr="000F06E8" w:rsidRDefault="008E4619" w:rsidP="008E4619">
            <w:pPr>
              <w:ind w:firstLine="0"/>
              <w:jc w:val="center"/>
              <w:rPr>
                <w:bCs w:val="0"/>
                <w:sz w:val="22"/>
                <w:szCs w:val="22"/>
              </w:rPr>
            </w:pPr>
            <w:r w:rsidRPr="000F06E8">
              <w:rPr>
                <w:bCs w:val="0"/>
                <w:sz w:val="22"/>
                <w:szCs w:val="22"/>
              </w:rPr>
              <w:t>2019 m.</w:t>
            </w:r>
          </w:p>
        </w:tc>
        <w:tc>
          <w:tcPr>
            <w:tcW w:w="1806" w:type="dxa"/>
            <w:vAlign w:val="center"/>
          </w:tcPr>
          <w:p w14:paraId="0F1BD572" w14:textId="151B8C7E" w:rsidR="008E4619" w:rsidRPr="000F06E8" w:rsidRDefault="008E4619" w:rsidP="008E4619">
            <w:pPr>
              <w:ind w:firstLine="0"/>
              <w:jc w:val="center"/>
              <w:rPr>
                <w:bCs w:val="0"/>
                <w:sz w:val="22"/>
                <w:szCs w:val="22"/>
              </w:rPr>
            </w:pPr>
            <w:r w:rsidRPr="000F06E8">
              <w:rPr>
                <w:bCs w:val="0"/>
                <w:sz w:val="22"/>
                <w:szCs w:val="22"/>
              </w:rPr>
              <w:t>2020 m.</w:t>
            </w:r>
          </w:p>
        </w:tc>
        <w:tc>
          <w:tcPr>
            <w:tcW w:w="1806" w:type="dxa"/>
            <w:vAlign w:val="center"/>
          </w:tcPr>
          <w:p w14:paraId="39D82CBD" w14:textId="64864254" w:rsidR="008E4619" w:rsidRPr="000F06E8" w:rsidRDefault="008E4619" w:rsidP="008E4619">
            <w:pPr>
              <w:ind w:firstLine="0"/>
              <w:jc w:val="center"/>
              <w:rPr>
                <w:bCs w:val="0"/>
                <w:sz w:val="22"/>
                <w:szCs w:val="22"/>
              </w:rPr>
            </w:pPr>
            <w:r w:rsidRPr="000F06E8">
              <w:rPr>
                <w:bCs w:val="0"/>
                <w:sz w:val="22"/>
                <w:szCs w:val="22"/>
              </w:rPr>
              <w:t>2021 m.</w:t>
            </w:r>
          </w:p>
        </w:tc>
        <w:tc>
          <w:tcPr>
            <w:tcW w:w="1806" w:type="dxa"/>
            <w:vAlign w:val="center"/>
          </w:tcPr>
          <w:p w14:paraId="35391C96" w14:textId="50231BA2" w:rsidR="008E4619" w:rsidRPr="000F06E8" w:rsidRDefault="008E4619" w:rsidP="008E4619">
            <w:pPr>
              <w:ind w:firstLine="0"/>
              <w:jc w:val="center"/>
              <w:rPr>
                <w:bCs w:val="0"/>
                <w:sz w:val="22"/>
                <w:szCs w:val="22"/>
              </w:rPr>
            </w:pPr>
            <w:r w:rsidRPr="000F06E8">
              <w:rPr>
                <w:bCs w:val="0"/>
                <w:sz w:val="22"/>
                <w:szCs w:val="22"/>
              </w:rPr>
              <w:t xml:space="preserve">Pokytis </w:t>
            </w:r>
          </w:p>
        </w:tc>
      </w:tr>
      <w:tr w:rsidR="008E4619" w:rsidRPr="000F06E8" w14:paraId="09A547E0" w14:textId="77777777" w:rsidTr="00EC7671">
        <w:tc>
          <w:tcPr>
            <w:tcW w:w="2405" w:type="dxa"/>
            <w:vAlign w:val="center"/>
          </w:tcPr>
          <w:p w14:paraId="0C6014C3" w14:textId="6B8032EB" w:rsidR="008E4619" w:rsidRPr="000F06E8" w:rsidRDefault="008E4619" w:rsidP="008E4619">
            <w:pPr>
              <w:ind w:firstLine="0"/>
              <w:jc w:val="left"/>
              <w:rPr>
                <w:bCs w:val="0"/>
                <w:sz w:val="22"/>
                <w:szCs w:val="22"/>
              </w:rPr>
            </w:pPr>
            <w:r w:rsidRPr="000F06E8">
              <w:rPr>
                <w:bCs w:val="0"/>
                <w:sz w:val="22"/>
                <w:szCs w:val="22"/>
              </w:rPr>
              <w:t>1-8 klasių mokinių besimokančių jungtinėse klasėse dalis</w:t>
            </w:r>
            <w:r w:rsidR="00F34421" w:rsidRPr="000F06E8">
              <w:rPr>
                <w:bCs w:val="0"/>
                <w:sz w:val="22"/>
                <w:szCs w:val="22"/>
              </w:rPr>
              <w:t xml:space="preserve"> (įskaitant specialiąsias </w:t>
            </w:r>
            <w:r w:rsidR="000F06E8">
              <w:rPr>
                <w:bCs w:val="0"/>
                <w:sz w:val="22"/>
                <w:szCs w:val="22"/>
              </w:rPr>
              <w:t>klases ar grupes</w:t>
            </w:r>
            <w:r w:rsidR="00F34421" w:rsidRPr="000F06E8">
              <w:rPr>
                <w:bCs w:val="0"/>
                <w:sz w:val="22"/>
                <w:szCs w:val="22"/>
              </w:rPr>
              <w:t>)</w:t>
            </w:r>
          </w:p>
        </w:tc>
        <w:tc>
          <w:tcPr>
            <w:tcW w:w="1805" w:type="dxa"/>
            <w:vAlign w:val="center"/>
          </w:tcPr>
          <w:p w14:paraId="5D093602" w14:textId="3AFFA912" w:rsidR="008E4619" w:rsidRPr="000F06E8" w:rsidRDefault="00F34421" w:rsidP="008E4619">
            <w:pPr>
              <w:ind w:firstLine="0"/>
              <w:jc w:val="center"/>
              <w:rPr>
                <w:bCs w:val="0"/>
                <w:sz w:val="22"/>
                <w:szCs w:val="22"/>
              </w:rPr>
            </w:pPr>
            <w:r w:rsidRPr="000F06E8">
              <w:rPr>
                <w:bCs w:val="0"/>
                <w:sz w:val="22"/>
                <w:szCs w:val="22"/>
              </w:rPr>
              <w:t>7,27%</w:t>
            </w:r>
          </w:p>
        </w:tc>
        <w:tc>
          <w:tcPr>
            <w:tcW w:w="1806" w:type="dxa"/>
            <w:vAlign w:val="center"/>
          </w:tcPr>
          <w:p w14:paraId="4569DB45" w14:textId="5ACF1635" w:rsidR="008E4619" w:rsidRPr="000F06E8" w:rsidRDefault="00F34421" w:rsidP="008E4619">
            <w:pPr>
              <w:ind w:firstLine="0"/>
              <w:jc w:val="center"/>
              <w:rPr>
                <w:bCs w:val="0"/>
                <w:sz w:val="22"/>
                <w:szCs w:val="22"/>
              </w:rPr>
            </w:pPr>
            <w:r w:rsidRPr="000F06E8">
              <w:rPr>
                <w:bCs w:val="0"/>
                <w:sz w:val="22"/>
                <w:szCs w:val="22"/>
              </w:rPr>
              <w:t>6,99%</w:t>
            </w:r>
          </w:p>
        </w:tc>
        <w:tc>
          <w:tcPr>
            <w:tcW w:w="1806" w:type="dxa"/>
            <w:vAlign w:val="center"/>
          </w:tcPr>
          <w:p w14:paraId="090DB92A" w14:textId="47A32408" w:rsidR="008E4619" w:rsidRPr="000F06E8" w:rsidRDefault="00F34421" w:rsidP="008E4619">
            <w:pPr>
              <w:ind w:firstLine="0"/>
              <w:jc w:val="center"/>
              <w:rPr>
                <w:bCs w:val="0"/>
                <w:sz w:val="22"/>
                <w:szCs w:val="22"/>
              </w:rPr>
            </w:pPr>
            <w:r w:rsidRPr="000F06E8">
              <w:rPr>
                <w:bCs w:val="0"/>
                <w:sz w:val="22"/>
                <w:szCs w:val="22"/>
              </w:rPr>
              <w:t>6,58%</w:t>
            </w:r>
          </w:p>
        </w:tc>
        <w:tc>
          <w:tcPr>
            <w:tcW w:w="1806" w:type="dxa"/>
            <w:vAlign w:val="center"/>
          </w:tcPr>
          <w:p w14:paraId="1248E899" w14:textId="77777777" w:rsidR="008E4619" w:rsidRPr="000F06E8" w:rsidRDefault="00F34421" w:rsidP="008E4619">
            <w:pPr>
              <w:ind w:firstLine="0"/>
              <w:jc w:val="center"/>
              <w:rPr>
                <w:bCs w:val="0"/>
                <w:sz w:val="22"/>
                <w:szCs w:val="22"/>
              </w:rPr>
            </w:pPr>
            <w:r w:rsidRPr="000F06E8">
              <w:rPr>
                <w:bCs w:val="0"/>
                <w:sz w:val="22"/>
                <w:szCs w:val="22"/>
              </w:rPr>
              <w:t>0,69%</w:t>
            </w:r>
          </w:p>
          <w:p w14:paraId="6E854497" w14:textId="38E34C58" w:rsidR="00110558" w:rsidRPr="000F06E8" w:rsidRDefault="00110558" w:rsidP="008E4619">
            <w:pPr>
              <w:ind w:firstLine="0"/>
              <w:jc w:val="center"/>
              <w:rPr>
                <w:bCs w:val="0"/>
                <w:sz w:val="22"/>
                <w:szCs w:val="22"/>
              </w:rPr>
            </w:pPr>
            <w:r w:rsidRPr="000F06E8">
              <w:rPr>
                <w:bCs w:val="0"/>
                <w:sz w:val="22"/>
                <w:szCs w:val="22"/>
              </w:rPr>
              <w:t>(sumažėjo)</w:t>
            </w:r>
          </w:p>
        </w:tc>
      </w:tr>
      <w:tr w:rsidR="008E4619" w:rsidRPr="000F06E8" w14:paraId="7E252D72" w14:textId="77777777" w:rsidTr="00EC7671">
        <w:tc>
          <w:tcPr>
            <w:tcW w:w="2405" w:type="dxa"/>
            <w:vAlign w:val="center"/>
          </w:tcPr>
          <w:p w14:paraId="11C9C71C" w14:textId="051AE6A8" w:rsidR="008E4619" w:rsidRPr="000F06E8" w:rsidRDefault="00927BB1" w:rsidP="008E4619">
            <w:pPr>
              <w:ind w:firstLine="0"/>
              <w:jc w:val="left"/>
              <w:rPr>
                <w:bCs w:val="0"/>
                <w:sz w:val="22"/>
                <w:szCs w:val="22"/>
              </w:rPr>
            </w:pPr>
            <w:r w:rsidRPr="000F06E8">
              <w:rPr>
                <w:bCs w:val="0"/>
                <w:sz w:val="22"/>
                <w:szCs w:val="22"/>
              </w:rPr>
              <w:t>Bendrojo ugdymo mokyklų 1-8 klasių komplektų, kurie yra j</w:t>
            </w:r>
            <w:r w:rsidR="008E4619" w:rsidRPr="000F06E8">
              <w:rPr>
                <w:bCs w:val="0"/>
                <w:sz w:val="22"/>
                <w:szCs w:val="22"/>
              </w:rPr>
              <w:t>ungtini</w:t>
            </w:r>
            <w:r w:rsidRPr="000F06E8">
              <w:rPr>
                <w:bCs w:val="0"/>
                <w:sz w:val="22"/>
                <w:szCs w:val="22"/>
              </w:rPr>
              <w:t>ai, dalis (</w:t>
            </w:r>
            <w:r w:rsidR="000F06E8">
              <w:rPr>
                <w:bCs w:val="0"/>
                <w:sz w:val="22"/>
                <w:szCs w:val="22"/>
              </w:rPr>
              <w:t>neįskaičiuojamos specialiosios klasės ar grupės</w:t>
            </w:r>
            <w:r w:rsidRPr="000F06E8">
              <w:rPr>
                <w:bCs w:val="0"/>
                <w:sz w:val="22"/>
                <w:szCs w:val="22"/>
              </w:rPr>
              <w:t>)</w:t>
            </w:r>
            <w:r w:rsidR="00F34421" w:rsidRPr="000F06E8">
              <w:rPr>
                <w:bCs w:val="0"/>
                <w:sz w:val="22"/>
                <w:szCs w:val="22"/>
              </w:rPr>
              <w:t xml:space="preserve"> </w:t>
            </w:r>
          </w:p>
        </w:tc>
        <w:tc>
          <w:tcPr>
            <w:tcW w:w="1805" w:type="dxa"/>
            <w:vAlign w:val="center"/>
          </w:tcPr>
          <w:p w14:paraId="04E82C3B" w14:textId="3EF8A24E" w:rsidR="008E4619" w:rsidRPr="000F06E8" w:rsidRDefault="00927BB1" w:rsidP="008E4619">
            <w:pPr>
              <w:ind w:firstLine="0"/>
              <w:jc w:val="center"/>
              <w:rPr>
                <w:bCs w:val="0"/>
                <w:sz w:val="22"/>
                <w:szCs w:val="22"/>
              </w:rPr>
            </w:pPr>
            <w:r w:rsidRPr="000F06E8">
              <w:rPr>
                <w:bCs w:val="0"/>
                <w:sz w:val="22"/>
                <w:szCs w:val="22"/>
              </w:rPr>
              <w:t>1,4%</w:t>
            </w:r>
          </w:p>
        </w:tc>
        <w:tc>
          <w:tcPr>
            <w:tcW w:w="1806" w:type="dxa"/>
            <w:vAlign w:val="center"/>
          </w:tcPr>
          <w:p w14:paraId="59F5899B" w14:textId="749037EF" w:rsidR="008E4619" w:rsidRPr="000F06E8" w:rsidRDefault="00927BB1" w:rsidP="008E4619">
            <w:pPr>
              <w:ind w:firstLine="0"/>
              <w:jc w:val="center"/>
              <w:rPr>
                <w:bCs w:val="0"/>
                <w:sz w:val="22"/>
                <w:szCs w:val="22"/>
              </w:rPr>
            </w:pPr>
            <w:r w:rsidRPr="000F06E8">
              <w:rPr>
                <w:bCs w:val="0"/>
                <w:sz w:val="22"/>
                <w:szCs w:val="22"/>
              </w:rPr>
              <w:t>0%</w:t>
            </w:r>
          </w:p>
        </w:tc>
        <w:tc>
          <w:tcPr>
            <w:tcW w:w="1806" w:type="dxa"/>
            <w:vAlign w:val="center"/>
          </w:tcPr>
          <w:p w14:paraId="3BACE5A9" w14:textId="3EF41954" w:rsidR="008E4619" w:rsidRPr="000F06E8" w:rsidRDefault="00927BB1" w:rsidP="008E4619">
            <w:pPr>
              <w:ind w:firstLine="0"/>
              <w:jc w:val="center"/>
              <w:rPr>
                <w:bCs w:val="0"/>
                <w:sz w:val="22"/>
                <w:szCs w:val="22"/>
              </w:rPr>
            </w:pPr>
            <w:r w:rsidRPr="000F06E8">
              <w:rPr>
                <w:bCs w:val="0"/>
                <w:sz w:val="22"/>
                <w:szCs w:val="22"/>
              </w:rPr>
              <w:t>0%</w:t>
            </w:r>
          </w:p>
        </w:tc>
        <w:tc>
          <w:tcPr>
            <w:tcW w:w="1806" w:type="dxa"/>
            <w:vAlign w:val="center"/>
          </w:tcPr>
          <w:p w14:paraId="7F69FDC8" w14:textId="77777777" w:rsidR="008E4619" w:rsidRPr="000F06E8" w:rsidRDefault="00110558" w:rsidP="008E4619">
            <w:pPr>
              <w:ind w:firstLine="0"/>
              <w:jc w:val="center"/>
              <w:rPr>
                <w:bCs w:val="0"/>
                <w:sz w:val="22"/>
                <w:szCs w:val="22"/>
              </w:rPr>
            </w:pPr>
            <w:r w:rsidRPr="000F06E8">
              <w:rPr>
                <w:bCs w:val="0"/>
                <w:sz w:val="22"/>
                <w:szCs w:val="22"/>
              </w:rPr>
              <w:t>1,4%</w:t>
            </w:r>
          </w:p>
          <w:p w14:paraId="72F362E0" w14:textId="11A0121A" w:rsidR="00110558" w:rsidRPr="000F06E8" w:rsidRDefault="00110558" w:rsidP="008E4619">
            <w:pPr>
              <w:ind w:firstLine="0"/>
              <w:jc w:val="center"/>
              <w:rPr>
                <w:bCs w:val="0"/>
                <w:sz w:val="22"/>
                <w:szCs w:val="22"/>
              </w:rPr>
            </w:pPr>
            <w:r w:rsidRPr="000F06E8">
              <w:rPr>
                <w:bCs w:val="0"/>
                <w:sz w:val="22"/>
                <w:szCs w:val="22"/>
              </w:rPr>
              <w:t>(sumažėjo)</w:t>
            </w:r>
          </w:p>
        </w:tc>
      </w:tr>
    </w:tbl>
    <w:p w14:paraId="79524E8D" w14:textId="77777777" w:rsidR="008E4619" w:rsidRPr="00935F24" w:rsidRDefault="008E4619" w:rsidP="008E4619">
      <w:pPr>
        <w:ind w:firstLine="0"/>
        <w:rPr>
          <w:bCs w:val="0"/>
          <w:sz w:val="22"/>
          <w:szCs w:val="22"/>
        </w:rPr>
      </w:pPr>
    </w:p>
    <w:p w14:paraId="77F29352" w14:textId="47EFB400" w:rsidR="009A104C" w:rsidRPr="00935F24" w:rsidRDefault="009A104C" w:rsidP="00211585">
      <w:pPr>
        <w:pStyle w:val="Sraopastraipa"/>
        <w:numPr>
          <w:ilvl w:val="0"/>
          <w:numId w:val="1"/>
        </w:numPr>
        <w:ind w:left="0" w:firstLine="567"/>
        <w:rPr>
          <w:b/>
          <w:bCs w:val="0"/>
          <w:sz w:val="22"/>
          <w:szCs w:val="22"/>
        </w:rPr>
      </w:pPr>
      <w:r w:rsidRPr="00935F24">
        <w:rPr>
          <w:b/>
          <w:bCs w:val="0"/>
          <w:sz w:val="22"/>
          <w:szCs w:val="22"/>
        </w:rPr>
        <w:t>Bendrojo ugdymo mokyklų</w:t>
      </w:r>
      <w:r w:rsidR="004411D5" w:rsidRPr="00935F24">
        <w:rPr>
          <w:b/>
          <w:bCs w:val="0"/>
          <w:sz w:val="22"/>
          <w:szCs w:val="22"/>
        </w:rPr>
        <w:t xml:space="preserve"> klasių komplektų</w:t>
      </w:r>
      <w:r w:rsidRPr="00935F24">
        <w:rPr>
          <w:b/>
          <w:bCs w:val="0"/>
          <w:sz w:val="22"/>
          <w:szCs w:val="22"/>
        </w:rPr>
        <w:t>, kuriuose yra mažiau kaip 8 mokiniai, dalis.</w:t>
      </w:r>
    </w:p>
    <w:tbl>
      <w:tblPr>
        <w:tblStyle w:val="Lentelstinklelis"/>
        <w:tblW w:w="0" w:type="auto"/>
        <w:tblLook w:val="04A0" w:firstRow="1" w:lastRow="0" w:firstColumn="1" w:lastColumn="0" w:noHBand="0" w:noVBand="1"/>
      </w:tblPr>
      <w:tblGrid>
        <w:gridCol w:w="2405"/>
        <w:gridCol w:w="1805"/>
        <w:gridCol w:w="1806"/>
        <w:gridCol w:w="1806"/>
        <w:gridCol w:w="1806"/>
      </w:tblGrid>
      <w:tr w:rsidR="00211585" w:rsidRPr="000F06E8" w14:paraId="16259219" w14:textId="77777777" w:rsidTr="00211585">
        <w:tc>
          <w:tcPr>
            <w:tcW w:w="2405" w:type="dxa"/>
            <w:vAlign w:val="center"/>
          </w:tcPr>
          <w:p w14:paraId="38F3BEEB" w14:textId="77777777" w:rsidR="00211585" w:rsidRPr="000F06E8" w:rsidRDefault="00211585" w:rsidP="00F00D22">
            <w:pPr>
              <w:keepNext/>
              <w:tabs>
                <w:tab w:val="left" w:pos="567"/>
              </w:tabs>
              <w:ind w:right="-1" w:firstLine="0"/>
              <w:jc w:val="center"/>
              <w:rPr>
                <w:sz w:val="22"/>
                <w:szCs w:val="22"/>
              </w:rPr>
            </w:pPr>
            <w:r w:rsidRPr="000F06E8">
              <w:rPr>
                <w:sz w:val="22"/>
                <w:szCs w:val="22"/>
              </w:rPr>
              <w:t xml:space="preserve">Rodiklis </w:t>
            </w:r>
          </w:p>
        </w:tc>
        <w:tc>
          <w:tcPr>
            <w:tcW w:w="1805" w:type="dxa"/>
            <w:vAlign w:val="center"/>
          </w:tcPr>
          <w:p w14:paraId="79F01675" w14:textId="77777777" w:rsidR="00211585" w:rsidRPr="000F06E8" w:rsidRDefault="00211585" w:rsidP="00211585">
            <w:pPr>
              <w:keepNext/>
              <w:tabs>
                <w:tab w:val="left" w:pos="567"/>
              </w:tabs>
              <w:ind w:right="-1" w:firstLine="0"/>
              <w:jc w:val="center"/>
              <w:rPr>
                <w:sz w:val="22"/>
                <w:szCs w:val="22"/>
              </w:rPr>
            </w:pPr>
            <w:r w:rsidRPr="000F06E8">
              <w:rPr>
                <w:sz w:val="22"/>
                <w:szCs w:val="22"/>
              </w:rPr>
              <w:t>2019 m.</w:t>
            </w:r>
          </w:p>
        </w:tc>
        <w:tc>
          <w:tcPr>
            <w:tcW w:w="1806" w:type="dxa"/>
            <w:vAlign w:val="center"/>
          </w:tcPr>
          <w:p w14:paraId="0A9A8596" w14:textId="77777777" w:rsidR="00211585" w:rsidRPr="000F06E8" w:rsidRDefault="00211585" w:rsidP="00211585">
            <w:pPr>
              <w:keepNext/>
              <w:tabs>
                <w:tab w:val="left" w:pos="567"/>
              </w:tabs>
              <w:ind w:right="-1" w:firstLine="0"/>
              <w:jc w:val="center"/>
              <w:rPr>
                <w:sz w:val="22"/>
                <w:szCs w:val="22"/>
              </w:rPr>
            </w:pPr>
            <w:r w:rsidRPr="000F06E8">
              <w:rPr>
                <w:sz w:val="22"/>
                <w:szCs w:val="22"/>
              </w:rPr>
              <w:t>2020 m.</w:t>
            </w:r>
          </w:p>
        </w:tc>
        <w:tc>
          <w:tcPr>
            <w:tcW w:w="1806" w:type="dxa"/>
            <w:vAlign w:val="center"/>
          </w:tcPr>
          <w:p w14:paraId="6503815D" w14:textId="77777777" w:rsidR="00211585" w:rsidRPr="000F06E8" w:rsidRDefault="00211585" w:rsidP="00211585">
            <w:pPr>
              <w:keepNext/>
              <w:tabs>
                <w:tab w:val="left" w:pos="567"/>
              </w:tabs>
              <w:ind w:right="-1" w:firstLine="0"/>
              <w:jc w:val="center"/>
              <w:rPr>
                <w:sz w:val="22"/>
                <w:szCs w:val="22"/>
              </w:rPr>
            </w:pPr>
            <w:r w:rsidRPr="000F06E8">
              <w:rPr>
                <w:sz w:val="22"/>
                <w:szCs w:val="22"/>
              </w:rPr>
              <w:t>2021 m.</w:t>
            </w:r>
          </w:p>
        </w:tc>
        <w:tc>
          <w:tcPr>
            <w:tcW w:w="1806" w:type="dxa"/>
            <w:vAlign w:val="center"/>
          </w:tcPr>
          <w:p w14:paraId="5286BDA0" w14:textId="1F63214D" w:rsidR="00211585" w:rsidRPr="000F06E8" w:rsidRDefault="00211585" w:rsidP="00211585">
            <w:pPr>
              <w:keepNext/>
              <w:tabs>
                <w:tab w:val="left" w:pos="567"/>
              </w:tabs>
              <w:ind w:right="-1" w:firstLine="0"/>
              <w:jc w:val="center"/>
              <w:rPr>
                <w:sz w:val="22"/>
                <w:szCs w:val="22"/>
              </w:rPr>
            </w:pPr>
            <w:r w:rsidRPr="000F06E8">
              <w:rPr>
                <w:sz w:val="22"/>
                <w:szCs w:val="22"/>
              </w:rPr>
              <w:t>Pokytis</w:t>
            </w:r>
          </w:p>
        </w:tc>
      </w:tr>
      <w:tr w:rsidR="00211585" w:rsidRPr="00211585" w14:paraId="7CF0C363" w14:textId="77777777" w:rsidTr="00211585">
        <w:tc>
          <w:tcPr>
            <w:tcW w:w="2405" w:type="dxa"/>
            <w:vAlign w:val="center"/>
          </w:tcPr>
          <w:p w14:paraId="3A627CEF" w14:textId="030ED271" w:rsidR="00211585" w:rsidRPr="00211585" w:rsidRDefault="00211585" w:rsidP="00211585">
            <w:pPr>
              <w:ind w:firstLine="0"/>
              <w:jc w:val="left"/>
              <w:rPr>
                <w:sz w:val="22"/>
                <w:szCs w:val="22"/>
              </w:rPr>
            </w:pPr>
            <w:r w:rsidRPr="00211585">
              <w:rPr>
                <w:sz w:val="22"/>
                <w:szCs w:val="22"/>
              </w:rPr>
              <w:t>Bendrojo ugdymo mokyklų klasių komplektų, kuriuose yra mažiau kaip 8 mokiniai, dalis</w:t>
            </w:r>
            <w:r>
              <w:rPr>
                <w:sz w:val="22"/>
                <w:szCs w:val="22"/>
              </w:rPr>
              <w:t xml:space="preserve"> </w:t>
            </w:r>
            <w:r w:rsidRPr="000F06E8">
              <w:rPr>
                <w:bCs w:val="0"/>
                <w:sz w:val="22"/>
                <w:szCs w:val="22"/>
              </w:rPr>
              <w:t>(</w:t>
            </w:r>
            <w:r>
              <w:rPr>
                <w:bCs w:val="0"/>
                <w:sz w:val="22"/>
                <w:szCs w:val="22"/>
              </w:rPr>
              <w:t>neįskaičiuojamos specialiosios klasės ar grupės</w:t>
            </w:r>
            <w:r w:rsidRPr="000F06E8">
              <w:rPr>
                <w:bCs w:val="0"/>
                <w:sz w:val="22"/>
                <w:szCs w:val="22"/>
              </w:rPr>
              <w:t>)</w:t>
            </w:r>
          </w:p>
        </w:tc>
        <w:tc>
          <w:tcPr>
            <w:tcW w:w="1805" w:type="dxa"/>
            <w:vAlign w:val="center"/>
          </w:tcPr>
          <w:p w14:paraId="6F5FAAF9" w14:textId="2C4B8534" w:rsidR="00211585" w:rsidRPr="00211585" w:rsidRDefault="00211585" w:rsidP="00211585">
            <w:pPr>
              <w:keepNext/>
              <w:tabs>
                <w:tab w:val="left" w:pos="567"/>
              </w:tabs>
              <w:ind w:right="-1" w:firstLine="0"/>
              <w:jc w:val="center"/>
              <w:rPr>
                <w:sz w:val="22"/>
                <w:szCs w:val="22"/>
              </w:rPr>
            </w:pPr>
            <w:r>
              <w:rPr>
                <w:sz w:val="22"/>
                <w:szCs w:val="22"/>
              </w:rPr>
              <w:t>7,8</w:t>
            </w:r>
            <w:r w:rsidR="004363CA">
              <w:rPr>
                <w:rFonts w:ascii="Arial" w:hAnsi="Arial" w:cs="Arial"/>
                <w:sz w:val="22"/>
                <w:szCs w:val="22"/>
              </w:rPr>
              <w:t>%</w:t>
            </w:r>
          </w:p>
        </w:tc>
        <w:tc>
          <w:tcPr>
            <w:tcW w:w="1806" w:type="dxa"/>
            <w:vAlign w:val="center"/>
          </w:tcPr>
          <w:p w14:paraId="442EFD9B" w14:textId="0B264E2E" w:rsidR="00211585" w:rsidRPr="00211585" w:rsidRDefault="00211585" w:rsidP="00211585">
            <w:pPr>
              <w:keepNext/>
              <w:tabs>
                <w:tab w:val="left" w:pos="567"/>
              </w:tabs>
              <w:ind w:right="-1" w:firstLine="0"/>
              <w:jc w:val="center"/>
              <w:rPr>
                <w:sz w:val="22"/>
                <w:szCs w:val="22"/>
              </w:rPr>
            </w:pPr>
            <w:r>
              <w:rPr>
                <w:sz w:val="22"/>
                <w:szCs w:val="22"/>
              </w:rPr>
              <w:t>7,1</w:t>
            </w:r>
            <w:r w:rsidR="00B7228F">
              <w:rPr>
                <w:rFonts w:ascii="Arial" w:hAnsi="Arial" w:cs="Arial"/>
                <w:sz w:val="22"/>
                <w:szCs w:val="22"/>
              </w:rPr>
              <w:t>%</w:t>
            </w:r>
          </w:p>
        </w:tc>
        <w:tc>
          <w:tcPr>
            <w:tcW w:w="1806" w:type="dxa"/>
            <w:vAlign w:val="center"/>
          </w:tcPr>
          <w:p w14:paraId="59C3F38E" w14:textId="5791EE56" w:rsidR="00211585" w:rsidRPr="00211585" w:rsidRDefault="004363CA" w:rsidP="00211585">
            <w:pPr>
              <w:keepNext/>
              <w:tabs>
                <w:tab w:val="left" w:pos="567"/>
              </w:tabs>
              <w:ind w:right="-1" w:firstLine="0"/>
              <w:jc w:val="center"/>
              <w:rPr>
                <w:sz w:val="22"/>
                <w:szCs w:val="22"/>
              </w:rPr>
            </w:pPr>
            <w:r>
              <w:rPr>
                <w:sz w:val="22"/>
                <w:szCs w:val="22"/>
              </w:rPr>
              <w:t>7,1</w:t>
            </w:r>
            <w:r w:rsidR="00B7228F">
              <w:rPr>
                <w:rFonts w:ascii="Arial" w:hAnsi="Arial" w:cs="Arial"/>
                <w:sz w:val="22"/>
                <w:szCs w:val="22"/>
              </w:rPr>
              <w:t>%</w:t>
            </w:r>
          </w:p>
        </w:tc>
        <w:tc>
          <w:tcPr>
            <w:tcW w:w="1806" w:type="dxa"/>
            <w:vAlign w:val="center"/>
          </w:tcPr>
          <w:p w14:paraId="264502F2" w14:textId="77777777" w:rsidR="00211585" w:rsidRDefault="004363CA" w:rsidP="00211585">
            <w:pPr>
              <w:keepNext/>
              <w:tabs>
                <w:tab w:val="left" w:pos="567"/>
              </w:tabs>
              <w:ind w:right="-1" w:firstLine="0"/>
              <w:jc w:val="center"/>
              <w:rPr>
                <w:rFonts w:ascii="Arial" w:hAnsi="Arial" w:cs="Arial"/>
                <w:sz w:val="22"/>
                <w:szCs w:val="22"/>
              </w:rPr>
            </w:pPr>
            <w:r>
              <w:rPr>
                <w:sz w:val="22"/>
                <w:szCs w:val="22"/>
              </w:rPr>
              <w:t>0,7</w:t>
            </w:r>
            <w:r w:rsidR="00B7228F">
              <w:rPr>
                <w:rFonts w:ascii="Arial" w:hAnsi="Arial" w:cs="Arial"/>
                <w:sz w:val="22"/>
                <w:szCs w:val="22"/>
              </w:rPr>
              <w:t>%</w:t>
            </w:r>
          </w:p>
          <w:p w14:paraId="7CC06BB4" w14:textId="124A4E87" w:rsidR="00B7228F" w:rsidRPr="00B7228F" w:rsidRDefault="00B7228F" w:rsidP="00211585">
            <w:pPr>
              <w:keepNext/>
              <w:tabs>
                <w:tab w:val="left" w:pos="567"/>
              </w:tabs>
              <w:ind w:right="-1" w:firstLine="0"/>
              <w:jc w:val="center"/>
              <w:rPr>
                <w:sz w:val="22"/>
                <w:szCs w:val="22"/>
              </w:rPr>
            </w:pPr>
            <w:r w:rsidRPr="00B7228F">
              <w:rPr>
                <w:sz w:val="22"/>
                <w:szCs w:val="22"/>
              </w:rPr>
              <w:t>(sumažėjo)</w:t>
            </w:r>
          </w:p>
        </w:tc>
      </w:tr>
    </w:tbl>
    <w:p w14:paraId="227AC34A" w14:textId="77777777" w:rsidR="00211585" w:rsidRDefault="00211585" w:rsidP="00211585">
      <w:pPr>
        <w:pStyle w:val="Sraopastraipa"/>
        <w:ind w:left="567" w:firstLine="0"/>
        <w:rPr>
          <w:b/>
          <w:bCs w:val="0"/>
        </w:rPr>
      </w:pPr>
    </w:p>
    <w:p w14:paraId="628D87B5" w14:textId="771CEDA9" w:rsidR="009A104C" w:rsidRPr="00935F24" w:rsidRDefault="009A104C" w:rsidP="00211585">
      <w:pPr>
        <w:pStyle w:val="Sraopastraipa"/>
        <w:numPr>
          <w:ilvl w:val="0"/>
          <w:numId w:val="1"/>
        </w:numPr>
        <w:rPr>
          <w:b/>
          <w:bCs w:val="0"/>
          <w:sz w:val="22"/>
          <w:szCs w:val="22"/>
        </w:rPr>
      </w:pPr>
      <w:r w:rsidRPr="00935F24">
        <w:rPr>
          <w:b/>
          <w:bCs w:val="0"/>
          <w:sz w:val="22"/>
          <w:szCs w:val="22"/>
        </w:rPr>
        <w:t>Mokinių skaičiaus kaita.</w:t>
      </w:r>
    </w:p>
    <w:p w14:paraId="2BD65632" w14:textId="42408501" w:rsidR="001979DD" w:rsidRDefault="001979DD" w:rsidP="001979DD">
      <w:pPr>
        <w:ind w:firstLine="0"/>
        <w:rPr>
          <w:b/>
          <w:bCs w:val="0"/>
        </w:rPr>
      </w:pPr>
    </w:p>
    <w:p w14:paraId="403B54F3" w14:textId="77777777" w:rsidR="001979DD" w:rsidRPr="001979DD" w:rsidRDefault="001979DD" w:rsidP="001979DD">
      <w:pPr>
        <w:ind w:firstLine="0"/>
        <w:rPr>
          <w:b/>
          <w:bCs w:val="0"/>
        </w:rPr>
      </w:pPr>
    </w:p>
    <w:p w14:paraId="6A9C19DF" w14:textId="77777777" w:rsidR="009A104C" w:rsidRDefault="009A104C" w:rsidP="009A104C">
      <w:pPr>
        <w:ind w:firstLine="0"/>
      </w:pPr>
      <w:r>
        <w:rPr>
          <w:noProof/>
          <w:lang w:eastAsia="lt-LT"/>
        </w:rPr>
        <w:lastRenderedPageBreak/>
        <w:drawing>
          <wp:inline distT="0" distB="0" distL="0" distR="0" wp14:anchorId="753DD92A" wp14:editId="60C10C27">
            <wp:extent cx="6120130" cy="3368479"/>
            <wp:effectExtent l="0" t="0" r="13970" b="381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99682B" w14:textId="77777777" w:rsidR="009A104C" w:rsidRDefault="009A104C" w:rsidP="009A104C">
      <w:pPr>
        <w:ind w:firstLine="0"/>
      </w:pPr>
    </w:p>
    <w:p w14:paraId="49BFEA54" w14:textId="77777777" w:rsidR="009A104C" w:rsidRPr="009A104C" w:rsidRDefault="009A104C" w:rsidP="00B90E48">
      <w:pPr>
        <w:pStyle w:val="Sraopastraipa"/>
        <w:tabs>
          <w:tab w:val="left" w:pos="851"/>
        </w:tabs>
        <w:ind w:left="567" w:firstLine="0"/>
      </w:pPr>
    </w:p>
    <w:p w14:paraId="0BC887E3" w14:textId="451EC3B9" w:rsidR="00211585" w:rsidRPr="00935F24" w:rsidRDefault="00A714D0" w:rsidP="00211585">
      <w:pPr>
        <w:pStyle w:val="Sraopastraipa"/>
        <w:numPr>
          <w:ilvl w:val="0"/>
          <w:numId w:val="1"/>
        </w:numPr>
        <w:tabs>
          <w:tab w:val="left" w:pos="851"/>
        </w:tabs>
        <w:ind w:left="0" w:firstLine="567"/>
        <w:rPr>
          <w:b/>
          <w:bCs w:val="0"/>
          <w:sz w:val="22"/>
          <w:szCs w:val="22"/>
        </w:rPr>
      </w:pPr>
      <w:r w:rsidRPr="00935F24">
        <w:rPr>
          <w:b/>
          <w:bCs w:val="0"/>
          <w:sz w:val="22"/>
          <w:szCs w:val="22"/>
        </w:rPr>
        <w:t>Vienai sąlyginei mokytojo pareigybei tenkančių mokinių skaičius bendrojo ugdymo mokyklose.</w:t>
      </w:r>
    </w:p>
    <w:tbl>
      <w:tblPr>
        <w:tblStyle w:val="Lentelstinklelis"/>
        <w:tblW w:w="9918" w:type="dxa"/>
        <w:tblLayout w:type="fixed"/>
        <w:tblLook w:val="04A0" w:firstRow="1" w:lastRow="0" w:firstColumn="1" w:lastColumn="0" w:noHBand="0" w:noVBand="1"/>
      </w:tblPr>
      <w:tblGrid>
        <w:gridCol w:w="3114"/>
        <w:gridCol w:w="1701"/>
        <w:gridCol w:w="1701"/>
        <w:gridCol w:w="1701"/>
        <w:gridCol w:w="1701"/>
      </w:tblGrid>
      <w:tr w:rsidR="009B40D5" w:rsidRPr="008627B5" w14:paraId="7578D32E" w14:textId="77777777" w:rsidTr="00F00D22">
        <w:trPr>
          <w:tblHeader/>
        </w:trPr>
        <w:tc>
          <w:tcPr>
            <w:tcW w:w="3114" w:type="dxa"/>
            <w:vAlign w:val="center"/>
          </w:tcPr>
          <w:p w14:paraId="74607B30" w14:textId="77777777" w:rsidR="009B40D5" w:rsidRPr="008627B5" w:rsidRDefault="009B40D5" w:rsidP="00F00D22">
            <w:pPr>
              <w:ind w:firstLine="0"/>
              <w:jc w:val="center"/>
              <w:rPr>
                <w:sz w:val="22"/>
                <w:szCs w:val="22"/>
              </w:rPr>
            </w:pPr>
            <w:r w:rsidRPr="008627B5">
              <w:rPr>
                <w:sz w:val="22"/>
                <w:szCs w:val="22"/>
              </w:rPr>
              <w:t>Rodiklis</w:t>
            </w:r>
          </w:p>
        </w:tc>
        <w:tc>
          <w:tcPr>
            <w:tcW w:w="1701" w:type="dxa"/>
            <w:vAlign w:val="center"/>
          </w:tcPr>
          <w:p w14:paraId="3462CF42" w14:textId="77777777" w:rsidR="009B40D5" w:rsidRPr="008627B5" w:rsidRDefault="009B40D5" w:rsidP="00F00D22">
            <w:pPr>
              <w:ind w:firstLine="0"/>
              <w:jc w:val="center"/>
              <w:rPr>
                <w:sz w:val="22"/>
                <w:szCs w:val="22"/>
              </w:rPr>
            </w:pPr>
            <w:r w:rsidRPr="008627B5">
              <w:rPr>
                <w:sz w:val="22"/>
                <w:szCs w:val="22"/>
              </w:rPr>
              <w:t>Savivaldybės rezultatas 2019 m.</w:t>
            </w:r>
          </w:p>
        </w:tc>
        <w:tc>
          <w:tcPr>
            <w:tcW w:w="1701" w:type="dxa"/>
            <w:vAlign w:val="center"/>
          </w:tcPr>
          <w:p w14:paraId="4DB5E354" w14:textId="77777777" w:rsidR="009B40D5" w:rsidRPr="008627B5" w:rsidRDefault="009B40D5" w:rsidP="00F00D22">
            <w:pPr>
              <w:ind w:firstLine="0"/>
              <w:jc w:val="center"/>
              <w:rPr>
                <w:sz w:val="22"/>
                <w:szCs w:val="22"/>
              </w:rPr>
            </w:pPr>
            <w:r w:rsidRPr="008627B5">
              <w:rPr>
                <w:sz w:val="22"/>
                <w:szCs w:val="22"/>
              </w:rPr>
              <w:t>Savivaldybės rezultatas 2020 m.</w:t>
            </w:r>
          </w:p>
        </w:tc>
        <w:tc>
          <w:tcPr>
            <w:tcW w:w="1701" w:type="dxa"/>
            <w:vAlign w:val="center"/>
          </w:tcPr>
          <w:p w14:paraId="55DEEAE0" w14:textId="77777777" w:rsidR="009B40D5" w:rsidRPr="008627B5" w:rsidRDefault="009B40D5" w:rsidP="00F00D22">
            <w:pPr>
              <w:ind w:firstLine="0"/>
              <w:jc w:val="center"/>
              <w:rPr>
                <w:sz w:val="22"/>
                <w:szCs w:val="22"/>
              </w:rPr>
            </w:pPr>
            <w:r w:rsidRPr="008627B5">
              <w:rPr>
                <w:sz w:val="22"/>
                <w:szCs w:val="22"/>
              </w:rPr>
              <w:t>Savivaldybės rezultatas 2021  m.</w:t>
            </w:r>
          </w:p>
        </w:tc>
        <w:tc>
          <w:tcPr>
            <w:tcW w:w="1701" w:type="dxa"/>
            <w:vAlign w:val="center"/>
          </w:tcPr>
          <w:p w14:paraId="63E579A6" w14:textId="77777777" w:rsidR="009B40D5" w:rsidRPr="008627B5" w:rsidRDefault="009B40D5" w:rsidP="00F00D22">
            <w:pPr>
              <w:ind w:firstLine="0"/>
              <w:jc w:val="center"/>
              <w:rPr>
                <w:sz w:val="22"/>
                <w:szCs w:val="22"/>
              </w:rPr>
            </w:pPr>
            <w:r w:rsidRPr="008627B5">
              <w:rPr>
                <w:sz w:val="22"/>
                <w:szCs w:val="22"/>
              </w:rPr>
              <w:t>2021 m. rezultatas respublikoje</w:t>
            </w:r>
          </w:p>
        </w:tc>
      </w:tr>
      <w:tr w:rsidR="009B40D5" w:rsidRPr="009B40D5" w14:paraId="75C11485" w14:textId="77777777" w:rsidTr="00F00D22">
        <w:tc>
          <w:tcPr>
            <w:tcW w:w="3114" w:type="dxa"/>
          </w:tcPr>
          <w:p w14:paraId="374A91E9" w14:textId="0401D9D6" w:rsidR="009B40D5" w:rsidRPr="009B40D5" w:rsidRDefault="009B40D5" w:rsidP="009B40D5">
            <w:pPr>
              <w:tabs>
                <w:tab w:val="left" w:pos="851"/>
              </w:tabs>
              <w:ind w:firstLine="0"/>
              <w:jc w:val="left"/>
              <w:rPr>
                <w:sz w:val="22"/>
                <w:szCs w:val="22"/>
              </w:rPr>
            </w:pPr>
            <w:r w:rsidRPr="009B40D5">
              <w:rPr>
                <w:sz w:val="22"/>
                <w:szCs w:val="22"/>
              </w:rPr>
              <w:t>Vienai sąlyginei mokytojo pareigybei tenkančių mokinių skaičius bendrojo ugdymo mokyklose</w:t>
            </w:r>
            <w:r>
              <w:rPr>
                <w:sz w:val="22"/>
                <w:szCs w:val="22"/>
              </w:rPr>
              <w:t xml:space="preserve"> </w:t>
            </w:r>
            <w:r w:rsidRPr="000F06E8">
              <w:rPr>
                <w:bCs w:val="0"/>
                <w:sz w:val="22"/>
                <w:szCs w:val="22"/>
              </w:rPr>
              <w:t>(</w:t>
            </w:r>
            <w:r>
              <w:rPr>
                <w:bCs w:val="0"/>
                <w:sz w:val="22"/>
                <w:szCs w:val="22"/>
              </w:rPr>
              <w:t>neįskaičiuojamos specialiosios klasės ar grupės</w:t>
            </w:r>
            <w:r w:rsidRPr="000F06E8">
              <w:rPr>
                <w:bCs w:val="0"/>
                <w:sz w:val="22"/>
                <w:szCs w:val="22"/>
              </w:rPr>
              <w:t>)</w:t>
            </w:r>
          </w:p>
        </w:tc>
        <w:tc>
          <w:tcPr>
            <w:tcW w:w="1701" w:type="dxa"/>
            <w:vAlign w:val="center"/>
          </w:tcPr>
          <w:p w14:paraId="42CC5769" w14:textId="10D2DCFF" w:rsidR="009B40D5" w:rsidRPr="009B40D5" w:rsidRDefault="009B40D5" w:rsidP="009B40D5">
            <w:pPr>
              <w:ind w:firstLine="0"/>
              <w:jc w:val="center"/>
              <w:rPr>
                <w:sz w:val="22"/>
                <w:szCs w:val="22"/>
              </w:rPr>
            </w:pPr>
            <w:r>
              <w:rPr>
                <w:sz w:val="22"/>
                <w:szCs w:val="22"/>
              </w:rPr>
              <w:t>11,62</w:t>
            </w:r>
          </w:p>
        </w:tc>
        <w:tc>
          <w:tcPr>
            <w:tcW w:w="1701" w:type="dxa"/>
            <w:vAlign w:val="center"/>
          </w:tcPr>
          <w:p w14:paraId="344220BA" w14:textId="6321ABB2" w:rsidR="009B40D5" w:rsidRPr="009B40D5" w:rsidRDefault="009B40D5" w:rsidP="009B40D5">
            <w:pPr>
              <w:ind w:firstLine="0"/>
              <w:jc w:val="center"/>
              <w:rPr>
                <w:sz w:val="22"/>
                <w:szCs w:val="22"/>
              </w:rPr>
            </w:pPr>
            <w:r>
              <w:rPr>
                <w:sz w:val="22"/>
                <w:szCs w:val="22"/>
              </w:rPr>
              <w:t>11,73</w:t>
            </w:r>
          </w:p>
        </w:tc>
        <w:tc>
          <w:tcPr>
            <w:tcW w:w="1701" w:type="dxa"/>
            <w:vAlign w:val="center"/>
          </w:tcPr>
          <w:p w14:paraId="67EE4148" w14:textId="3AA1EBF8" w:rsidR="009B40D5" w:rsidRPr="009B40D5" w:rsidRDefault="004363CA" w:rsidP="009B40D5">
            <w:pPr>
              <w:ind w:firstLine="0"/>
              <w:jc w:val="center"/>
              <w:rPr>
                <w:sz w:val="22"/>
                <w:szCs w:val="22"/>
              </w:rPr>
            </w:pPr>
            <w:r>
              <w:rPr>
                <w:sz w:val="22"/>
                <w:szCs w:val="22"/>
              </w:rPr>
              <w:t>12,1</w:t>
            </w:r>
          </w:p>
        </w:tc>
        <w:tc>
          <w:tcPr>
            <w:tcW w:w="1701" w:type="dxa"/>
            <w:vAlign w:val="center"/>
          </w:tcPr>
          <w:p w14:paraId="3A4B4C76" w14:textId="5A2FC10A" w:rsidR="009B40D5" w:rsidRPr="009B40D5" w:rsidRDefault="00904C28" w:rsidP="009B40D5">
            <w:pPr>
              <w:ind w:firstLine="0"/>
              <w:jc w:val="center"/>
              <w:rPr>
                <w:sz w:val="22"/>
                <w:szCs w:val="22"/>
              </w:rPr>
            </w:pPr>
            <w:r>
              <w:rPr>
                <w:sz w:val="22"/>
                <w:szCs w:val="22"/>
              </w:rPr>
              <w:t>12,93</w:t>
            </w:r>
          </w:p>
        </w:tc>
      </w:tr>
    </w:tbl>
    <w:p w14:paraId="48475A50" w14:textId="77777777" w:rsidR="009B40D5" w:rsidRPr="00935F24" w:rsidRDefault="009B40D5" w:rsidP="009B40D5">
      <w:pPr>
        <w:pStyle w:val="Sraopastraipa"/>
        <w:tabs>
          <w:tab w:val="left" w:pos="851"/>
        </w:tabs>
        <w:ind w:left="567" w:firstLine="0"/>
        <w:rPr>
          <w:sz w:val="22"/>
          <w:szCs w:val="22"/>
        </w:rPr>
      </w:pPr>
    </w:p>
    <w:p w14:paraId="37EA1CA9" w14:textId="56D3F6D5" w:rsidR="00F14DD2" w:rsidRPr="00935F24" w:rsidRDefault="00F14DD2" w:rsidP="004363CA">
      <w:pPr>
        <w:pStyle w:val="Sraopastraipa"/>
        <w:numPr>
          <w:ilvl w:val="0"/>
          <w:numId w:val="1"/>
        </w:numPr>
        <w:tabs>
          <w:tab w:val="left" w:pos="851"/>
        </w:tabs>
        <w:ind w:left="0" w:firstLine="567"/>
        <w:rPr>
          <w:b/>
          <w:bCs w:val="0"/>
          <w:sz w:val="22"/>
          <w:szCs w:val="22"/>
        </w:rPr>
      </w:pPr>
      <w:r w:rsidRPr="00935F24">
        <w:rPr>
          <w:b/>
          <w:bCs w:val="0"/>
          <w:sz w:val="22"/>
          <w:szCs w:val="22"/>
        </w:rPr>
        <w:t>Vidutinis bendrojo ugdymo mokyklos klasės komplekto dydis</w:t>
      </w:r>
      <w:r w:rsidR="006C5BFA" w:rsidRPr="00935F24">
        <w:rPr>
          <w:b/>
          <w:bCs w:val="0"/>
          <w:sz w:val="22"/>
          <w:szCs w:val="22"/>
        </w:rPr>
        <w:t xml:space="preserve"> didėjo ir 0,5 dalimi yra didesnis už respublikos vidurkį</w:t>
      </w:r>
      <w:r w:rsidRPr="00935F24">
        <w:rPr>
          <w:b/>
          <w:bCs w:val="0"/>
          <w:sz w:val="22"/>
          <w:szCs w:val="22"/>
        </w:rPr>
        <w:t>:</w:t>
      </w:r>
    </w:p>
    <w:tbl>
      <w:tblPr>
        <w:tblStyle w:val="Lentelstinklelis"/>
        <w:tblW w:w="9918" w:type="dxa"/>
        <w:tblLayout w:type="fixed"/>
        <w:tblLook w:val="04A0" w:firstRow="1" w:lastRow="0" w:firstColumn="1" w:lastColumn="0" w:noHBand="0" w:noVBand="1"/>
      </w:tblPr>
      <w:tblGrid>
        <w:gridCol w:w="3114"/>
        <w:gridCol w:w="1701"/>
        <w:gridCol w:w="1701"/>
        <w:gridCol w:w="1701"/>
        <w:gridCol w:w="1701"/>
      </w:tblGrid>
      <w:tr w:rsidR="00F14DD2" w:rsidRPr="008627B5" w14:paraId="06B18641" w14:textId="77777777" w:rsidTr="00414487">
        <w:trPr>
          <w:tblHeader/>
        </w:trPr>
        <w:tc>
          <w:tcPr>
            <w:tcW w:w="3114" w:type="dxa"/>
            <w:vAlign w:val="center"/>
          </w:tcPr>
          <w:p w14:paraId="0A413F65" w14:textId="77777777" w:rsidR="00F14DD2" w:rsidRPr="008627B5" w:rsidRDefault="00F14DD2" w:rsidP="00414487">
            <w:pPr>
              <w:ind w:firstLine="0"/>
              <w:jc w:val="center"/>
              <w:rPr>
                <w:sz w:val="22"/>
                <w:szCs w:val="22"/>
              </w:rPr>
            </w:pPr>
            <w:r w:rsidRPr="008627B5">
              <w:rPr>
                <w:sz w:val="22"/>
                <w:szCs w:val="22"/>
              </w:rPr>
              <w:t>Rodiklis</w:t>
            </w:r>
          </w:p>
        </w:tc>
        <w:tc>
          <w:tcPr>
            <w:tcW w:w="1701" w:type="dxa"/>
            <w:vAlign w:val="center"/>
          </w:tcPr>
          <w:p w14:paraId="0429AEE8" w14:textId="77777777" w:rsidR="00F14DD2" w:rsidRPr="008627B5" w:rsidRDefault="00F14DD2" w:rsidP="00414487">
            <w:pPr>
              <w:ind w:firstLine="0"/>
              <w:jc w:val="center"/>
              <w:rPr>
                <w:sz w:val="22"/>
                <w:szCs w:val="22"/>
              </w:rPr>
            </w:pPr>
            <w:r w:rsidRPr="008627B5">
              <w:rPr>
                <w:sz w:val="22"/>
                <w:szCs w:val="22"/>
              </w:rPr>
              <w:t>Savivaldybės rezultatas 2019 m.</w:t>
            </w:r>
          </w:p>
        </w:tc>
        <w:tc>
          <w:tcPr>
            <w:tcW w:w="1701" w:type="dxa"/>
            <w:vAlign w:val="center"/>
          </w:tcPr>
          <w:p w14:paraId="4E27AA03" w14:textId="77777777" w:rsidR="00F14DD2" w:rsidRPr="008627B5" w:rsidRDefault="00F14DD2" w:rsidP="00414487">
            <w:pPr>
              <w:ind w:firstLine="0"/>
              <w:jc w:val="center"/>
              <w:rPr>
                <w:sz w:val="22"/>
                <w:szCs w:val="22"/>
              </w:rPr>
            </w:pPr>
            <w:r w:rsidRPr="008627B5">
              <w:rPr>
                <w:sz w:val="22"/>
                <w:szCs w:val="22"/>
              </w:rPr>
              <w:t>Savivaldybės rezultatas 2020 m.</w:t>
            </w:r>
          </w:p>
        </w:tc>
        <w:tc>
          <w:tcPr>
            <w:tcW w:w="1701" w:type="dxa"/>
            <w:vAlign w:val="center"/>
          </w:tcPr>
          <w:p w14:paraId="62B2039D" w14:textId="77777777" w:rsidR="00F14DD2" w:rsidRPr="008627B5" w:rsidRDefault="00F14DD2" w:rsidP="00414487">
            <w:pPr>
              <w:ind w:firstLine="0"/>
              <w:jc w:val="center"/>
              <w:rPr>
                <w:sz w:val="22"/>
                <w:szCs w:val="22"/>
              </w:rPr>
            </w:pPr>
            <w:r w:rsidRPr="008627B5">
              <w:rPr>
                <w:sz w:val="22"/>
                <w:szCs w:val="22"/>
              </w:rPr>
              <w:t>Savivaldybės rezultatas 2021  m.</w:t>
            </w:r>
          </w:p>
        </w:tc>
        <w:tc>
          <w:tcPr>
            <w:tcW w:w="1701" w:type="dxa"/>
            <w:vAlign w:val="center"/>
          </w:tcPr>
          <w:p w14:paraId="624185A9" w14:textId="77777777" w:rsidR="00F14DD2" w:rsidRPr="008627B5" w:rsidRDefault="00F14DD2" w:rsidP="00414487">
            <w:pPr>
              <w:ind w:firstLine="0"/>
              <w:jc w:val="center"/>
              <w:rPr>
                <w:sz w:val="22"/>
                <w:szCs w:val="22"/>
              </w:rPr>
            </w:pPr>
            <w:r w:rsidRPr="008627B5">
              <w:rPr>
                <w:sz w:val="22"/>
                <w:szCs w:val="22"/>
              </w:rPr>
              <w:t>2021 m. rezultatas respublikoje</w:t>
            </w:r>
          </w:p>
        </w:tc>
      </w:tr>
      <w:tr w:rsidR="00F14DD2" w:rsidRPr="009B40D5" w14:paraId="60916CA1" w14:textId="77777777" w:rsidTr="00414487">
        <w:tc>
          <w:tcPr>
            <w:tcW w:w="3114" w:type="dxa"/>
          </w:tcPr>
          <w:p w14:paraId="637827A1" w14:textId="6ADD4CD7" w:rsidR="00F14DD2" w:rsidRPr="00F14DD2" w:rsidRDefault="00F14DD2" w:rsidP="00414487">
            <w:pPr>
              <w:tabs>
                <w:tab w:val="left" w:pos="851"/>
              </w:tabs>
              <w:ind w:firstLine="0"/>
              <w:jc w:val="left"/>
              <w:rPr>
                <w:sz w:val="22"/>
                <w:szCs w:val="22"/>
              </w:rPr>
            </w:pPr>
            <w:r w:rsidRPr="00F14DD2">
              <w:rPr>
                <w:sz w:val="22"/>
                <w:szCs w:val="22"/>
              </w:rPr>
              <w:t>Vidutinis bendrojo ugdymo mokyklos klasės komplekto dydis</w:t>
            </w:r>
          </w:p>
        </w:tc>
        <w:tc>
          <w:tcPr>
            <w:tcW w:w="1701" w:type="dxa"/>
            <w:vAlign w:val="center"/>
          </w:tcPr>
          <w:p w14:paraId="1395384A" w14:textId="27745682" w:rsidR="00F14DD2" w:rsidRPr="009B40D5" w:rsidRDefault="00F14DD2" w:rsidP="00414487">
            <w:pPr>
              <w:ind w:firstLine="0"/>
              <w:jc w:val="center"/>
              <w:rPr>
                <w:sz w:val="22"/>
                <w:szCs w:val="22"/>
              </w:rPr>
            </w:pPr>
            <w:r>
              <w:rPr>
                <w:sz w:val="22"/>
                <w:szCs w:val="22"/>
              </w:rPr>
              <w:t>20,45</w:t>
            </w:r>
          </w:p>
        </w:tc>
        <w:tc>
          <w:tcPr>
            <w:tcW w:w="1701" w:type="dxa"/>
            <w:vAlign w:val="center"/>
          </w:tcPr>
          <w:p w14:paraId="5E9D1877" w14:textId="7AEC18EC" w:rsidR="00F14DD2" w:rsidRPr="009B40D5" w:rsidRDefault="00F14DD2" w:rsidP="00414487">
            <w:pPr>
              <w:ind w:firstLine="0"/>
              <w:jc w:val="center"/>
              <w:rPr>
                <w:sz w:val="22"/>
                <w:szCs w:val="22"/>
              </w:rPr>
            </w:pPr>
            <w:r>
              <w:rPr>
                <w:sz w:val="22"/>
                <w:szCs w:val="22"/>
              </w:rPr>
              <w:t>20,89</w:t>
            </w:r>
          </w:p>
        </w:tc>
        <w:tc>
          <w:tcPr>
            <w:tcW w:w="1701" w:type="dxa"/>
            <w:vAlign w:val="center"/>
          </w:tcPr>
          <w:p w14:paraId="4BC0862A" w14:textId="6B64D9F4" w:rsidR="00F14DD2" w:rsidRPr="009B40D5" w:rsidRDefault="00F14DD2" w:rsidP="00414487">
            <w:pPr>
              <w:ind w:firstLine="0"/>
              <w:jc w:val="center"/>
              <w:rPr>
                <w:sz w:val="22"/>
                <w:szCs w:val="22"/>
              </w:rPr>
            </w:pPr>
            <w:r>
              <w:rPr>
                <w:sz w:val="22"/>
                <w:szCs w:val="22"/>
              </w:rPr>
              <w:t>21,59</w:t>
            </w:r>
          </w:p>
        </w:tc>
        <w:tc>
          <w:tcPr>
            <w:tcW w:w="1701" w:type="dxa"/>
            <w:vAlign w:val="center"/>
          </w:tcPr>
          <w:p w14:paraId="33E7D98B" w14:textId="7B64A639" w:rsidR="00F14DD2" w:rsidRPr="009B40D5" w:rsidRDefault="006C5BFA" w:rsidP="00414487">
            <w:pPr>
              <w:ind w:firstLine="0"/>
              <w:jc w:val="center"/>
              <w:rPr>
                <w:sz w:val="22"/>
                <w:szCs w:val="22"/>
              </w:rPr>
            </w:pPr>
            <w:r>
              <w:rPr>
                <w:sz w:val="22"/>
                <w:szCs w:val="22"/>
              </w:rPr>
              <w:t>21,09</w:t>
            </w:r>
          </w:p>
        </w:tc>
      </w:tr>
    </w:tbl>
    <w:p w14:paraId="2355784D" w14:textId="22802E95" w:rsidR="00F14DD2" w:rsidRPr="00935F24" w:rsidRDefault="00F14DD2" w:rsidP="00F14DD2">
      <w:pPr>
        <w:tabs>
          <w:tab w:val="left" w:pos="851"/>
        </w:tabs>
        <w:ind w:firstLine="0"/>
        <w:rPr>
          <w:sz w:val="22"/>
          <w:szCs w:val="22"/>
        </w:rPr>
      </w:pPr>
    </w:p>
    <w:p w14:paraId="54BA9F43" w14:textId="52D4BA12" w:rsidR="002B353D" w:rsidRPr="00935F24" w:rsidRDefault="00A714D0" w:rsidP="002B353D">
      <w:pPr>
        <w:pStyle w:val="Sraopastraipa"/>
        <w:numPr>
          <w:ilvl w:val="0"/>
          <w:numId w:val="1"/>
        </w:numPr>
        <w:tabs>
          <w:tab w:val="left" w:pos="851"/>
        </w:tabs>
        <w:ind w:left="0" w:firstLine="567"/>
        <w:rPr>
          <w:sz w:val="22"/>
          <w:szCs w:val="22"/>
        </w:rPr>
      </w:pPr>
      <w:r w:rsidRPr="00935F24">
        <w:rPr>
          <w:b/>
          <w:bCs w:val="0"/>
          <w:sz w:val="22"/>
          <w:szCs w:val="22"/>
        </w:rPr>
        <w:t>Naujai komplektuojamų bendrojo ugdymo mokyklų bendrosios paskirties 1 klasių komplektų, kuriuose yra ne daugiau kaip 24 mokiniai, dalis.</w:t>
      </w:r>
      <w:r w:rsidR="002B353D" w:rsidRPr="00935F24">
        <w:rPr>
          <w:sz w:val="22"/>
          <w:szCs w:val="22"/>
        </w:rPr>
        <w:t xml:space="preserve"> Savivaldybės įstaigose naujai komplektuojamų bendrojo ugdymo mokyklų bendrosios paskirties 1 klasių komplektų, kuriuose yra ne daugiau kaip 24 mokiniai, dalis 2019, 2020 ir 2021 metais buvo 100%, t. y. klasės formuojamos laikantis Mokymo </w:t>
      </w:r>
      <w:r w:rsidR="00891E20" w:rsidRPr="00935F24">
        <w:rPr>
          <w:sz w:val="22"/>
          <w:szCs w:val="22"/>
        </w:rPr>
        <w:t>lėšų apskaičiavimo, paskirstymo ir panaudojimo tvarkos aprašo 3 priedo</w:t>
      </w:r>
      <w:r w:rsidR="002B353D" w:rsidRPr="00935F24">
        <w:rPr>
          <w:sz w:val="22"/>
          <w:szCs w:val="22"/>
        </w:rPr>
        <w:t xml:space="preserve"> reikalavimų.</w:t>
      </w:r>
    </w:p>
    <w:p w14:paraId="4DA8C2A9" w14:textId="167CBE69" w:rsidR="00A714D0" w:rsidRPr="00935F24" w:rsidRDefault="00A714D0" w:rsidP="002B353D">
      <w:pPr>
        <w:tabs>
          <w:tab w:val="left" w:pos="851"/>
        </w:tabs>
        <w:rPr>
          <w:sz w:val="22"/>
          <w:szCs w:val="22"/>
        </w:rPr>
      </w:pPr>
    </w:p>
    <w:p w14:paraId="23CE7F8C" w14:textId="605A85B6" w:rsidR="00F6448F" w:rsidRPr="00935F24" w:rsidRDefault="00F6448F" w:rsidP="002B353D">
      <w:pPr>
        <w:pStyle w:val="Sraopastraipa"/>
        <w:numPr>
          <w:ilvl w:val="0"/>
          <w:numId w:val="1"/>
        </w:numPr>
        <w:tabs>
          <w:tab w:val="left" w:pos="851"/>
        </w:tabs>
        <w:ind w:left="0" w:firstLine="567"/>
        <w:rPr>
          <w:sz w:val="22"/>
          <w:szCs w:val="22"/>
        </w:rPr>
      </w:pPr>
      <w:r w:rsidRPr="00935F24">
        <w:rPr>
          <w:b/>
          <w:sz w:val="22"/>
          <w:szCs w:val="22"/>
        </w:rPr>
        <w:t>Ikimokyklinis ir priešmokyklinis ugdymas. Vaikų priėmimas į ikimokyklinio ir</w:t>
      </w:r>
      <w:r w:rsidRPr="00935F24">
        <w:rPr>
          <w:sz w:val="22"/>
          <w:szCs w:val="22"/>
        </w:rPr>
        <w:t xml:space="preserve"> priešmokyklinio  ugdymo grupes organizuojamas vadovaujantis  „Vaikų priėmimo į Akmenės rajono savivaldybės švietimo įstaigų ikimokyklinio ir priešmokyklinio ugdymo grupes tvarkos aprašu“ patvirtintu Akmenės rajono savivaldybės tarybos 2019 m. spalio 24 d. sprendimu Nr. T-219.</w:t>
      </w:r>
    </w:p>
    <w:p w14:paraId="43FFEB4C" w14:textId="77777777" w:rsidR="00F6448F" w:rsidRPr="009D4264" w:rsidRDefault="00F6448F" w:rsidP="00F6448F">
      <w:pPr>
        <w:rPr>
          <w:bCs w:val="0"/>
          <w:i/>
          <w:iCs/>
          <w:sz w:val="20"/>
          <w:szCs w:val="20"/>
          <w:lang w:eastAsia="lt-LT"/>
        </w:rPr>
      </w:pPr>
      <w:r w:rsidRPr="009D4264">
        <w:rPr>
          <w:i/>
          <w:iCs/>
          <w:sz w:val="20"/>
          <w:szCs w:val="20"/>
          <w:lang w:eastAsia="lt-LT"/>
        </w:rPr>
        <w:t>Vaikų ir grupių skaičius švietimo įstaigose 2021 m. rugsėjo 1 d.:</w:t>
      </w:r>
    </w:p>
    <w:tbl>
      <w:tblPr>
        <w:tblW w:w="98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689"/>
        <w:gridCol w:w="960"/>
        <w:gridCol w:w="1024"/>
        <w:gridCol w:w="866"/>
        <w:gridCol w:w="932"/>
        <w:gridCol w:w="983"/>
        <w:gridCol w:w="963"/>
        <w:gridCol w:w="959"/>
        <w:gridCol w:w="932"/>
      </w:tblGrid>
      <w:tr w:rsidR="00F6448F" w:rsidRPr="00E232CE" w14:paraId="1A0CB4DD" w14:textId="77777777" w:rsidTr="00B90543">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4BF2A51A" w14:textId="77777777" w:rsidR="00F6448F" w:rsidRPr="00E232CE" w:rsidRDefault="00F6448F" w:rsidP="00433497">
            <w:pPr>
              <w:ind w:firstLine="0"/>
              <w:rPr>
                <w:iCs/>
                <w:sz w:val="20"/>
                <w:szCs w:val="20"/>
                <w:lang w:eastAsia="lt-LT"/>
              </w:rPr>
            </w:pPr>
            <w:r w:rsidRPr="00E232CE">
              <w:rPr>
                <w:iCs/>
                <w:sz w:val="20"/>
                <w:szCs w:val="20"/>
                <w:lang w:eastAsia="lt-LT"/>
              </w:rPr>
              <w:t>Eil.</w:t>
            </w:r>
          </w:p>
          <w:p w14:paraId="36B4BA8D" w14:textId="77777777" w:rsidR="00F6448F" w:rsidRPr="00E232CE" w:rsidRDefault="00F6448F" w:rsidP="00433497">
            <w:pPr>
              <w:ind w:firstLine="0"/>
              <w:rPr>
                <w:bCs w:val="0"/>
                <w:iCs/>
                <w:color w:val="800080"/>
                <w:sz w:val="20"/>
                <w:szCs w:val="20"/>
                <w:lang w:eastAsia="lt-LT"/>
              </w:rPr>
            </w:pPr>
            <w:r w:rsidRPr="00E232CE">
              <w:rPr>
                <w:iCs/>
                <w:sz w:val="20"/>
                <w:szCs w:val="20"/>
                <w:lang w:eastAsia="lt-LT"/>
              </w:rPr>
              <w:t>Nr.</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4E658079" w14:textId="77777777" w:rsidR="00F6448F" w:rsidRPr="00E232CE" w:rsidRDefault="00F6448F" w:rsidP="00433497">
            <w:pPr>
              <w:ind w:firstLine="0"/>
              <w:rPr>
                <w:bCs w:val="0"/>
                <w:iCs/>
                <w:color w:val="800080"/>
                <w:sz w:val="20"/>
                <w:szCs w:val="20"/>
                <w:lang w:eastAsia="lt-LT"/>
              </w:rPr>
            </w:pPr>
            <w:r w:rsidRPr="00E232CE">
              <w:rPr>
                <w:iCs/>
                <w:sz w:val="20"/>
                <w:szCs w:val="20"/>
                <w:lang w:eastAsia="lt-LT"/>
              </w:rPr>
              <w:t>Įstaigos pavadinimas</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6FE8637" w14:textId="77777777" w:rsidR="00F6448F" w:rsidRPr="00E232CE" w:rsidRDefault="00F6448F" w:rsidP="00433497">
            <w:pPr>
              <w:ind w:firstLine="0"/>
              <w:rPr>
                <w:iCs/>
                <w:sz w:val="20"/>
                <w:szCs w:val="20"/>
                <w:lang w:eastAsia="lt-LT"/>
              </w:rPr>
            </w:pPr>
            <w:r w:rsidRPr="00E232CE">
              <w:rPr>
                <w:iCs/>
                <w:sz w:val="20"/>
                <w:szCs w:val="20"/>
                <w:lang w:eastAsia="lt-LT"/>
              </w:rPr>
              <w:t>Lopšelio grupė</w:t>
            </w: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14:paraId="0D6FA0CF" w14:textId="77777777" w:rsidR="00F6448F" w:rsidRPr="00E232CE" w:rsidRDefault="00F6448F" w:rsidP="00433497">
            <w:pPr>
              <w:ind w:firstLine="0"/>
              <w:rPr>
                <w:iCs/>
                <w:sz w:val="20"/>
                <w:szCs w:val="20"/>
                <w:lang w:eastAsia="lt-LT"/>
              </w:rPr>
            </w:pPr>
            <w:r w:rsidRPr="00E232CE">
              <w:rPr>
                <w:iCs/>
                <w:sz w:val="20"/>
                <w:szCs w:val="20"/>
                <w:lang w:eastAsia="lt-LT"/>
              </w:rPr>
              <w:t>Darželio grupė</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14:paraId="0E78DADA" w14:textId="77777777" w:rsidR="00F6448F" w:rsidRPr="00E232CE" w:rsidRDefault="00F6448F" w:rsidP="00433497">
            <w:pPr>
              <w:ind w:firstLine="0"/>
              <w:rPr>
                <w:iCs/>
                <w:sz w:val="20"/>
                <w:szCs w:val="20"/>
                <w:lang w:eastAsia="lt-LT"/>
              </w:rPr>
            </w:pPr>
            <w:r w:rsidRPr="00E232CE">
              <w:rPr>
                <w:iCs/>
                <w:sz w:val="20"/>
                <w:szCs w:val="20"/>
                <w:lang w:eastAsia="lt-LT"/>
              </w:rPr>
              <w:t>Priešmokyklinio</w:t>
            </w:r>
          </w:p>
          <w:p w14:paraId="4D7092C5" w14:textId="77777777" w:rsidR="00F6448F" w:rsidRPr="00E232CE" w:rsidRDefault="00F6448F" w:rsidP="00433497">
            <w:pPr>
              <w:ind w:firstLine="0"/>
              <w:rPr>
                <w:bCs w:val="0"/>
                <w:iCs/>
                <w:color w:val="800080"/>
                <w:sz w:val="20"/>
                <w:szCs w:val="20"/>
                <w:lang w:eastAsia="lt-LT"/>
              </w:rPr>
            </w:pPr>
            <w:r w:rsidRPr="00E232CE">
              <w:rPr>
                <w:iCs/>
                <w:sz w:val="20"/>
                <w:szCs w:val="20"/>
                <w:lang w:eastAsia="lt-LT"/>
              </w:rPr>
              <w:t>ugdymo grupė</w:t>
            </w:r>
          </w:p>
        </w:tc>
        <w:tc>
          <w:tcPr>
            <w:tcW w:w="1891" w:type="dxa"/>
            <w:gridSpan w:val="2"/>
            <w:tcBorders>
              <w:top w:val="single" w:sz="4" w:space="0" w:color="auto"/>
              <w:left w:val="single" w:sz="4" w:space="0" w:color="auto"/>
              <w:bottom w:val="single" w:sz="4" w:space="0" w:color="auto"/>
              <w:right w:val="single" w:sz="4" w:space="0" w:color="auto"/>
            </w:tcBorders>
            <w:vAlign w:val="center"/>
            <w:hideMark/>
          </w:tcPr>
          <w:p w14:paraId="72BB6488" w14:textId="77777777" w:rsidR="00F6448F" w:rsidRPr="00E232CE" w:rsidRDefault="00F6448F" w:rsidP="00433497">
            <w:pPr>
              <w:ind w:firstLine="0"/>
              <w:rPr>
                <w:bCs w:val="0"/>
                <w:iCs/>
                <w:color w:val="800080"/>
                <w:sz w:val="20"/>
                <w:szCs w:val="20"/>
                <w:lang w:eastAsia="lt-LT"/>
              </w:rPr>
            </w:pPr>
            <w:r w:rsidRPr="00E232CE">
              <w:rPr>
                <w:iCs/>
                <w:sz w:val="20"/>
                <w:szCs w:val="20"/>
                <w:lang w:eastAsia="lt-LT"/>
              </w:rPr>
              <w:t>Iš viso:</w:t>
            </w:r>
          </w:p>
        </w:tc>
      </w:tr>
      <w:tr w:rsidR="00F6448F" w:rsidRPr="00E232CE" w14:paraId="5E7592BB" w14:textId="77777777" w:rsidTr="00B90543">
        <w:tc>
          <w:tcPr>
            <w:tcW w:w="547" w:type="dxa"/>
            <w:vMerge/>
            <w:tcBorders>
              <w:top w:val="single" w:sz="4" w:space="0" w:color="auto"/>
              <w:left w:val="single" w:sz="4" w:space="0" w:color="auto"/>
              <w:bottom w:val="single" w:sz="4" w:space="0" w:color="auto"/>
              <w:right w:val="single" w:sz="4" w:space="0" w:color="auto"/>
            </w:tcBorders>
            <w:vAlign w:val="center"/>
            <w:hideMark/>
          </w:tcPr>
          <w:p w14:paraId="748334B6" w14:textId="77777777" w:rsidR="00F6448F" w:rsidRPr="00E232CE" w:rsidRDefault="00F6448F" w:rsidP="00433497">
            <w:pPr>
              <w:ind w:firstLine="0"/>
              <w:rPr>
                <w:bCs w:val="0"/>
                <w:iCs/>
                <w:color w:val="800080"/>
                <w:sz w:val="20"/>
                <w:szCs w:val="20"/>
                <w:lang w:eastAsia="lt-LT"/>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688A0D52" w14:textId="77777777" w:rsidR="00F6448F" w:rsidRPr="00E232CE" w:rsidRDefault="00F6448F" w:rsidP="00433497">
            <w:pPr>
              <w:ind w:firstLine="0"/>
              <w:rPr>
                <w:bCs w:val="0"/>
                <w:iCs/>
                <w:color w:val="800080"/>
                <w:sz w:val="20"/>
                <w:szCs w:val="20"/>
                <w:lang w:eastAsia="lt-LT"/>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132DEF83" w14:textId="77777777" w:rsidR="00F6448F" w:rsidRPr="00E232CE" w:rsidRDefault="00F6448F" w:rsidP="00433497">
            <w:pPr>
              <w:ind w:firstLine="0"/>
              <w:rPr>
                <w:iCs/>
                <w:sz w:val="20"/>
                <w:szCs w:val="20"/>
                <w:lang w:eastAsia="lt-LT"/>
              </w:rPr>
            </w:pPr>
            <w:r w:rsidRPr="00E232CE">
              <w:rPr>
                <w:iCs/>
                <w:sz w:val="20"/>
                <w:szCs w:val="20"/>
                <w:lang w:eastAsia="lt-LT"/>
              </w:rPr>
              <w:t>Grupių skaičius</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44A3D91" w14:textId="77777777" w:rsidR="00F6448F" w:rsidRPr="00E232CE" w:rsidRDefault="00F6448F" w:rsidP="00433497">
            <w:pPr>
              <w:ind w:firstLine="0"/>
              <w:rPr>
                <w:iCs/>
                <w:sz w:val="20"/>
                <w:szCs w:val="20"/>
                <w:lang w:eastAsia="lt-LT"/>
              </w:rPr>
            </w:pPr>
            <w:r w:rsidRPr="00E232CE">
              <w:rPr>
                <w:iCs/>
                <w:sz w:val="20"/>
                <w:szCs w:val="20"/>
                <w:lang w:eastAsia="lt-LT"/>
              </w:rPr>
              <w:t>Vaikų skaičius</w:t>
            </w:r>
          </w:p>
        </w:tc>
        <w:tc>
          <w:tcPr>
            <w:tcW w:w="866" w:type="dxa"/>
            <w:tcBorders>
              <w:top w:val="single" w:sz="4" w:space="0" w:color="auto"/>
              <w:left w:val="single" w:sz="4" w:space="0" w:color="auto"/>
              <w:bottom w:val="single" w:sz="4" w:space="0" w:color="auto"/>
              <w:right w:val="single" w:sz="4" w:space="0" w:color="auto"/>
            </w:tcBorders>
            <w:vAlign w:val="center"/>
            <w:hideMark/>
          </w:tcPr>
          <w:p w14:paraId="0F28E0BC" w14:textId="77777777" w:rsidR="00F6448F" w:rsidRPr="00E232CE" w:rsidRDefault="00F6448F" w:rsidP="00433497">
            <w:pPr>
              <w:ind w:firstLine="0"/>
              <w:rPr>
                <w:iCs/>
                <w:sz w:val="20"/>
                <w:szCs w:val="20"/>
                <w:lang w:eastAsia="lt-LT"/>
              </w:rPr>
            </w:pPr>
            <w:r w:rsidRPr="00E232CE">
              <w:rPr>
                <w:iCs/>
                <w:sz w:val="20"/>
                <w:szCs w:val="20"/>
                <w:lang w:eastAsia="lt-LT"/>
              </w:rPr>
              <w:t>Grupių skaičius</w:t>
            </w:r>
          </w:p>
        </w:tc>
        <w:tc>
          <w:tcPr>
            <w:tcW w:w="932" w:type="dxa"/>
            <w:tcBorders>
              <w:top w:val="single" w:sz="4" w:space="0" w:color="auto"/>
              <w:left w:val="single" w:sz="4" w:space="0" w:color="auto"/>
              <w:bottom w:val="single" w:sz="4" w:space="0" w:color="auto"/>
              <w:right w:val="single" w:sz="4" w:space="0" w:color="auto"/>
            </w:tcBorders>
            <w:vAlign w:val="center"/>
            <w:hideMark/>
          </w:tcPr>
          <w:p w14:paraId="2E4245D8" w14:textId="77777777" w:rsidR="00F6448F" w:rsidRPr="00E232CE" w:rsidRDefault="00F6448F" w:rsidP="00433497">
            <w:pPr>
              <w:ind w:firstLine="0"/>
              <w:rPr>
                <w:iCs/>
                <w:sz w:val="20"/>
                <w:szCs w:val="20"/>
                <w:lang w:eastAsia="lt-LT"/>
              </w:rPr>
            </w:pPr>
            <w:r w:rsidRPr="00E232CE">
              <w:rPr>
                <w:iCs/>
                <w:sz w:val="20"/>
                <w:szCs w:val="20"/>
                <w:lang w:eastAsia="lt-LT"/>
              </w:rPr>
              <w:t>Vaikų skaičius</w:t>
            </w:r>
          </w:p>
        </w:tc>
        <w:tc>
          <w:tcPr>
            <w:tcW w:w="983" w:type="dxa"/>
            <w:tcBorders>
              <w:top w:val="single" w:sz="4" w:space="0" w:color="auto"/>
              <w:left w:val="single" w:sz="4" w:space="0" w:color="auto"/>
              <w:bottom w:val="single" w:sz="4" w:space="0" w:color="auto"/>
              <w:right w:val="single" w:sz="4" w:space="0" w:color="auto"/>
            </w:tcBorders>
            <w:vAlign w:val="center"/>
            <w:hideMark/>
          </w:tcPr>
          <w:p w14:paraId="3F7E3620" w14:textId="77777777" w:rsidR="00F6448F" w:rsidRPr="00E232CE" w:rsidRDefault="00F6448F" w:rsidP="00433497">
            <w:pPr>
              <w:ind w:firstLine="0"/>
              <w:rPr>
                <w:iCs/>
                <w:sz w:val="20"/>
                <w:szCs w:val="20"/>
                <w:lang w:eastAsia="lt-LT"/>
              </w:rPr>
            </w:pPr>
            <w:r w:rsidRPr="00E232CE">
              <w:rPr>
                <w:iCs/>
                <w:sz w:val="20"/>
                <w:szCs w:val="20"/>
                <w:lang w:eastAsia="lt-LT"/>
              </w:rPr>
              <w:t>Grupių skaičius</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EF4E7A" w14:textId="77777777" w:rsidR="00F6448F" w:rsidRPr="00E232CE" w:rsidRDefault="00F6448F" w:rsidP="00433497">
            <w:pPr>
              <w:ind w:firstLine="0"/>
              <w:rPr>
                <w:iCs/>
                <w:sz w:val="20"/>
                <w:szCs w:val="20"/>
                <w:lang w:eastAsia="lt-LT"/>
              </w:rPr>
            </w:pPr>
            <w:r w:rsidRPr="00E232CE">
              <w:rPr>
                <w:iCs/>
                <w:sz w:val="20"/>
                <w:szCs w:val="20"/>
                <w:lang w:eastAsia="lt-LT"/>
              </w:rPr>
              <w:t>Vaikų skaičius</w:t>
            </w:r>
          </w:p>
        </w:tc>
        <w:tc>
          <w:tcPr>
            <w:tcW w:w="959" w:type="dxa"/>
            <w:tcBorders>
              <w:top w:val="single" w:sz="4" w:space="0" w:color="auto"/>
              <w:left w:val="single" w:sz="4" w:space="0" w:color="auto"/>
              <w:bottom w:val="single" w:sz="4" w:space="0" w:color="auto"/>
              <w:right w:val="single" w:sz="4" w:space="0" w:color="auto"/>
            </w:tcBorders>
            <w:vAlign w:val="center"/>
            <w:hideMark/>
          </w:tcPr>
          <w:p w14:paraId="62A28AE4" w14:textId="77777777" w:rsidR="00F6448F" w:rsidRPr="00E232CE" w:rsidRDefault="00F6448F" w:rsidP="00433497">
            <w:pPr>
              <w:ind w:firstLine="0"/>
              <w:rPr>
                <w:iCs/>
                <w:sz w:val="20"/>
                <w:szCs w:val="20"/>
                <w:lang w:eastAsia="lt-LT"/>
              </w:rPr>
            </w:pPr>
            <w:r w:rsidRPr="00E232CE">
              <w:rPr>
                <w:iCs/>
                <w:sz w:val="20"/>
                <w:szCs w:val="20"/>
                <w:lang w:eastAsia="lt-LT"/>
              </w:rPr>
              <w:t>Grupių skaičius</w:t>
            </w:r>
          </w:p>
        </w:tc>
        <w:tc>
          <w:tcPr>
            <w:tcW w:w="932" w:type="dxa"/>
            <w:tcBorders>
              <w:top w:val="single" w:sz="4" w:space="0" w:color="auto"/>
              <w:left w:val="single" w:sz="4" w:space="0" w:color="auto"/>
              <w:bottom w:val="single" w:sz="4" w:space="0" w:color="auto"/>
              <w:right w:val="single" w:sz="4" w:space="0" w:color="auto"/>
            </w:tcBorders>
            <w:vAlign w:val="center"/>
            <w:hideMark/>
          </w:tcPr>
          <w:p w14:paraId="10B72E3D" w14:textId="77777777" w:rsidR="00F6448F" w:rsidRPr="00E232CE" w:rsidRDefault="00F6448F" w:rsidP="00433497">
            <w:pPr>
              <w:ind w:firstLine="0"/>
              <w:rPr>
                <w:iCs/>
                <w:sz w:val="20"/>
                <w:szCs w:val="20"/>
                <w:lang w:eastAsia="lt-LT"/>
              </w:rPr>
            </w:pPr>
            <w:r w:rsidRPr="00E232CE">
              <w:rPr>
                <w:iCs/>
                <w:sz w:val="20"/>
                <w:szCs w:val="20"/>
                <w:lang w:eastAsia="lt-LT"/>
              </w:rPr>
              <w:t>Vaikų skaičius</w:t>
            </w:r>
          </w:p>
        </w:tc>
      </w:tr>
      <w:tr w:rsidR="00F6448F" w:rsidRPr="00E232CE" w14:paraId="1F578E3A" w14:textId="77777777" w:rsidTr="00B90543">
        <w:tc>
          <w:tcPr>
            <w:tcW w:w="547" w:type="dxa"/>
            <w:tcBorders>
              <w:top w:val="single" w:sz="4" w:space="0" w:color="auto"/>
              <w:left w:val="single" w:sz="4" w:space="0" w:color="auto"/>
              <w:bottom w:val="single" w:sz="4" w:space="0" w:color="auto"/>
              <w:right w:val="single" w:sz="4" w:space="0" w:color="auto"/>
            </w:tcBorders>
            <w:vAlign w:val="center"/>
            <w:hideMark/>
          </w:tcPr>
          <w:p w14:paraId="5F8AEF17"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003396B" w14:textId="77777777" w:rsidR="00F6448F" w:rsidRPr="00E232CE" w:rsidRDefault="00F6448F" w:rsidP="00433497">
            <w:pPr>
              <w:ind w:firstLine="0"/>
              <w:rPr>
                <w:iCs/>
                <w:sz w:val="20"/>
                <w:szCs w:val="20"/>
                <w:lang w:eastAsia="lt-LT"/>
              </w:rPr>
            </w:pPr>
            <w:r w:rsidRPr="00E232CE">
              <w:rPr>
                <w:iCs/>
                <w:sz w:val="20"/>
                <w:szCs w:val="20"/>
                <w:lang w:eastAsia="lt-LT"/>
              </w:rPr>
              <w:t>Kivylių skyrius</w:t>
            </w:r>
          </w:p>
        </w:tc>
        <w:tc>
          <w:tcPr>
            <w:tcW w:w="960" w:type="dxa"/>
            <w:tcBorders>
              <w:top w:val="single" w:sz="4" w:space="0" w:color="auto"/>
              <w:left w:val="single" w:sz="4" w:space="0" w:color="auto"/>
              <w:bottom w:val="single" w:sz="4" w:space="0" w:color="auto"/>
              <w:right w:val="single" w:sz="4" w:space="0" w:color="auto"/>
            </w:tcBorders>
            <w:vAlign w:val="bottom"/>
            <w:hideMark/>
          </w:tcPr>
          <w:p w14:paraId="46BEA592" w14:textId="77777777" w:rsidR="00F6448F" w:rsidRPr="00E232CE" w:rsidRDefault="00F6448F" w:rsidP="00433497">
            <w:pPr>
              <w:ind w:firstLine="0"/>
              <w:rPr>
                <w:iCs/>
                <w:sz w:val="20"/>
                <w:szCs w:val="20"/>
                <w:lang w:eastAsia="lt-LT"/>
              </w:rPr>
            </w:pPr>
            <w:r w:rsidRPr="00E232CE">
              <w:rPr>
                <w:iCs/>
                <w:sz w:val="20"/>
                <w:szCs w:val="20"/>
                <w:lang w:eastAsia="lt-LT"/>
              </w:rPr>
              <w:t xml:space="preserve"> </w:t>
            </w:r>
          </w:p>
        </w:tc>
        <w:tc>
          <w:tcPr>
            <w:tcW w:w="1024" w:type="dxa"/>
            <w:tcBorders>
              <w:top w:val="single" w:sz="4" w:space="0" w:color="auto"/>
              <w:left w:val="single" w:sz="4" w:space="0" w:color="auto"/>
              <w:bottom w:val="single" w:sz="4" w:space="0" w:color="auto"/>
              <w:right w:val="single" w:sz="4" w:space="0" w:color="auto"/>
            </w:tcBorders>
            <w:vAlign w:val="bottom"/>
          </w:tcPr>
          <w:p w14:paraId="1AE2BADE" w14:textId="77777777" w:rsidR="00F6448F" w:rsidRPr="00E232CE" w:rsidRDefault="00F6448F" w:rsidP="00433497">
            <w:pPr>
              <w:ind w:firstLine="0"/>
              <w:rPr>
                <w:iCs/>
                <w:sz w:val="20"/>
                <w:szCs w:val="20"/>
                <w:lang w:eastAsia="lt-LT"/>
              </w:rPr>
            </w:pPr>
          </w:p>
        </w:tc>
        <w:tc>
          <w:tcPr>
            <w:tcW w:w="866" w:type="dxa"/>
            <w:tcBorders>
              <w:top w:val="single" w:sz="4" w:space="0" w:color="auto"/>
              <w:left w:val="single" w:sz="4" w:space="0" w:color="auto"/>
              <w:bottom w:val="single" w:sz="4" w:space="0" w:color="auto"/>
              <w:right w:val="single" w:sz="4" w:space="0" w:color="auto"/>
            </w:tcBorders>
            <w:vAlign w:val="bottom"/>
            <w:hideMark/>
          </w:tcPr>
          <w:p w14:paraId="07278E8C" w14:textId="77777777" w:rsidR="00F6448F" w:rsidRPr="00E232CE" w:rsidRDefault="00F6448F" w:rsidP="00433497">
            <w:pPr>
              <w:ind w:firstLine="0"/>
              <w:rPr>
                <w:iCs/>
                <w:sz w:val="20"/>
                <w:szCs w:val="20"/>
                <w:lang w:eastAsia="lt-LT"/>
              </w:rPr>
            </w:pPr>
          </w:p>
        </w:tc>
        <w:tc>
          <w:tcPr>
            <w:tcW w:w="932" w:type="dxa"/>
            <w:tcBorders>
              <w:top w:val="single" w:sz="4" w:space="0" w:color="auto"/>
              <w:left w:val="single" w:sz="4" w:space="0" w:color="auto"/>
              <w:bottom w:val="single" w:sz="4" w:space="0" w:color="auto"/>
              <w:right w:val="single" w:sz="4" w:space="0" w:color="auto"/>
            </w:tcBorders>
            <w:vAlign w:val="bottom"/>
            <w:hideMark/>
          </w:tcPr>
          <w:p w14:paraId="139457AB" w14:textId="77777777" w:rsidR="00F6448F" w:rsidRPr="00E232CE" w:rsidRDefault="00F6448F" w:rsidP="00433497">
            <w:pPr>
              <w:ind w:firstLine="0"/>
              <w:rPr>
                <w:sz w:val="20"/>
                <w:szCs w:val="20"/>
                <w:lang w:eastAsia="lt-LT"/>
              </w:rPr>
            </w:pPr>
          </w:p>
        </w:tc>
        <w:tc>
          <w:tcPr>
            <w:tcW w:w="983" w:type="dxa"/>
            <w:tcBorders>
              <w:top w:val="single" w:sz="4" w:space="0" w:color="auto"/>
              <w:left w:val="single" w:sz="4" w:space="0" w:color="auto"/>
              <w:bottom w:val="single" w:sz="4" w:space="0" w:color="auto"/>
              <w:right w:val="single" w:sz="4" w:space="0" w:color="auto"/>
            </w:tcBorders>
            <w:vAlign w:val="bottom"/>
            <w:hideMark/>
          </w:tcPr>
          <w:p w14:paraId="3CF4078C" w14:textId="77777777" w:rsidR="00F6448F" w:rsidRPr="00E232CE" w:rsidRDefault="00F6448F" w:rsidP="00433497">
            <w:pPr>
              <w:ind w:firstLine="0"/>
              <w:rPr>
                <w:iCs/>
                <w:sz w:val="20"/>
                <w:szCs w:val="20"/>
                <w:lang w:eastAsia="lt-LT"/>
              </w:rPr>
            </w:pPr>
            <w:r w:rsidRPr="00E232CE">
              <w:rPr>
                <w:iCs/>
                <w:sz w:val="20"/>
                <w:szCs w:val="20"/>
                <w:lang w:eastAsia="lt-LT"/>
              </w:rPr>
              <w:t xml:space="preserve">       1</w:t>
            </w:r>
          </w:p>
        </w:tc>
        <w:tc>
          <w:tcPr>
            <w:tcW w:w="963" w:type="dxa"/>
            <w:tcBorders>
              <w:top w:val="single" w:sz="4" w:space="0" w:color="auto"/>
              <w:left w:val="single" w:sz="4" w:space="0" w:color="auto"/>
              <w:bottom w:val="single" w:sz="4" w:space="0" w:color="auto"/>
              <w:right w:val="single" w:sz="4" w:space="0" w:color="auto"/>
            </w:tcBorders>
            <w:vAlign w:val="bottom"/>
            <w:hideMark/>
          </w:tcPr>
          <w:p w14:paraId="78D26A2F" w14:textId="77777777" w:rsidR="00F6448F" w:rsidRPr="00E232CE" w:rsidRDefault="00F6448F" w:rsidP="00433497">
            <w:pPr>
              <w:ind w:firstLine="0"/>
              <w:rPr>
                <w:sz w:val="20"/>
                <w:szCs w:val="20"/>
                <w:lang w:eastAsia="lt-LT"/>
              </w:rPr>
            </w:pPr>
            <w:r w:rsidRPr="00E232CE">
              <w:rPr>
                <w:sz w:val="20"/>
                <w:szCs w:val="20"/>
                <w:lang w:eastAsia="lt-LT"/>
              </w:rPr>
              <w:t xml:space="preserve">       8</w:t>
            </w:r>
          </w:p>
        </w:tc>
        <w:tc>
          <w:tcPr>
            <w:tcW w:w="959" w:type="dxa"/>
            <w:tcBorders>
              <w:top w:val="single" w:sz="4" w:space="0" w:color="auto"/>
              <w:left w:val="single" w:sz="4" w:space="0" w:color="auto"/>
              <w:bottom w:val="single" w:sz="4" w:space="0" w:color="auto"/>
              <w:right w:val="single" w:sz="4" w:space="0" w:color="auto"/>
            </w:tcBorders>
            <w:vAlign w:val="bottom"/>
            <w:hideMark/>
          </w:tcPr>
          <w:p w14:paraId="3B409598" w14:textId="77777777" w:rsidR="00F6448F" w:rsidRPr="00E232CE" w:rsidRDefault="00F6448F" w:rsidP="00433497">
            <w:pPr>
              <w:ind w:firstLine="0"/>
              <w:rPr>
                <w:b/>
                <w:bCs w:val="0"/>
                <w:iCs/>
                <w:sz w:val="20"/>
                <w:szCs w:val="20"/>
                <w:lang w:eastAsia="lt-LT"/>
              </w:rPr>
            </w:pPr>
            <w:r w:rsidRPr="00E232CE">
              <w:rPr>
                <w:b/>
                <w:iCs/>
                <w:sz w:val="20"/>
                <w:szCs w:val="20"/>
                <w:lang w:eastAsia="lt-LT"/>
              </w:rPr>
              <w:t>1</w:t>
            </w:r>
          </w:p>
        </w:tc>
        <w:tc>
          <w:tcPr>
            <w:tcW w:w="932" w:type="dxa"/>
            <w:tcBorders>
              <w:top w:val="single" w:sz="4" w:space="0" w:color="auto"/>
              <w:left w:val="single" w:sz="4" w:space="0" w:color="auto"/>
              <w:bottom w:val="single" w:sz="4" w:space="0" w:color="auto"/>
              <w:right w:val="single" w:sz="4" w:space="0" w:color="auto"/>
            </w:tcBorders>
            <w:vAlign w:val="bottom"/>
            <w:hideMark/>
          </w:tcPr>
          <w:p w14:paraId="37B7C043" w14:textId="77777777" w:rsidR="00F6448F" w:rsidRPr="00E232CE" w:rsidRDefault="00F6448F" w:rsidP="00433497">
            <w:pPr>
              <w:ind w:firstLine="0"/>
              <w:rPr>
                <w:b/>
                <w:bCs w:val="0"/>
                <w:iCs/>
                <w:sz w:val="20"/>
                <w:szCs w:val="20"/>
                <w:lang w:eastAsia="lt-LT"/>
              </w:rPr>
            </w:pPr>
            <w:r w:rsidRPr="00E232CE">
              <w:rPr>
                <w:b/>
                <w:iCs/>
                <w:sz w:val="20"/>
                <w:szCs w:val="20"/>
                <w:lang w:eastAsia="lt-LT"/>
              </w:rPr>
              <w:t>8</w:t>
            </w:r>
          </w:p>
        </w:tc>
      </w:tr>
      <w:tr w:rsidR="00F6448F" w:rsidRPr="00E232CE" w14:paraId="4076C60A" w14:textId="77777777" w:rsidTr="00B90543">
        <w:tc>
          <w:tcPr>
            <w:tcW w:w="547" w:type="dxa"/>
            <w:tcBorders>
              <w:top w:val="single" w:sz="4" w:space="0" w:color="auto"/>
              <w:left w:val="single" w:sz="4" w:space="0" w:color="auto"/>
              <w:bottom w:val="single" w:sz="4" w:space="0" w:color="auto"/>
              <w:right w:val="single" w:sz="4" w:space="0" w:color="auto"/>
            </w:tcBorders>
            <w:vAlign w:val="bottom"/>
            <w:hideMark/>
          </w:tcPr>
          <w:p w14:paraId="7CF81046"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1689" w:type="dxa"/>
            <w:tcBorders>
              <w:top w:val="single" w:sz="4" w:space="0" w:color="auto"/>
              <w:left w:val="single" w:sz="4" w:space="0" w:color="auto"/>
              <w:bottom w:val="single" w:sz="4" w:space="0" w:color="auto"/>
              <w:right w:val="single" w:sz="4" w:space="0" w:color="auto"/>
            </w:tcBorders>
            <w:vAlign w:val="bottom"/>
            <w:hideMark/>
          </w:tcPr>
          <w:p w14:paraId="53953907" w14:textId="77777777" w:rsidR="00F6448F" w:rsidRPr="00E232CE" w:rsidRDefault="00F6448F" w:rsidP="00433497">
            <w:pPr>
              <w:ind w:firstLine="0"/>
              <w:rPr>
                <w:iCs/>
                <w:sz w:val="20"/>
                <w:szCs w:val="20"/>
                <w:lang w:eastAsia="lt-LT"/>
              </w:rPr>
            </w:pPr>
            <w:r w:rsidRPr="00E232CE">
              <w:rPr>
                <w:iCs/>
                <w:sz w:val="20"/>
                <w:szCs w:val="20"/>
                <w:lang w:eastAsia="lt-LT"/>
              </w:rPr>
              <w:t>Sk. „Buratinas“</w:t>
            </w:r>
          </w:p>
        </w:tc>
        <w:tc>
          <w:tcPr>
            <w:tcW w:w="960" w:type="dxa"/>
            <w:tcBorders>
              <w:top w:val="single" w:sz="4" w:space="0" w:color="auto"/>
              <w:left w:val="single" w:sz="4" w:space="0" w:color="auto"/>
              <w:bottom w:val="single" w:sz="4" w:space="0" w:color="auto"/>
              <w:right w:val="single" w:sz="4" w:space="0" w:color="auto"/>
            </w:tcBorders>
            <w:vAlign w:val="bottom"/>
            <w:hideMark/>
          </w:tcPr>
          <w:p w14:paraId="1EB99517"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1024" w:type="dxa"/>
            <w:tcBorders>
              <w:top w:val="single" w:sz="4" w:space="0" w:color="auto"/>
              <w:left w:val="single" w:sz="4" w:space="0" w:color="auto"/>
              <w:bottom w:val="single" w:sz="4" w:space="0" w:color="auto"/>
              <w:right w:val="single" w:sz="4" w:space="0" w:color="auto"/>
            </w:tcBorders>
            <w:vAlign w:val="bottom"/>
            <w:hideMark/>
          </w:tcPr>
          <w:p w14:paraId="50995B23" w14:textId="77777777" w:rsidR="00F6448F" w:rsidRPr="00E232CE" w:rsidRDefault="00F6448F" w:rsidP="00433497">
            <w:pPr>
              <w:ind w:firstLine="0"/>
              <w:rPr>
                <w:iCs/>
                <w:sz w:val="20"/>
                <w:szCs w:val="20"/>
                <w:lang w:eastAsia="lt-LT"/>
              </w:rPr>
            </w:pPr>
            <w:r w:rsidRPr="00E232CE">
              <w:rPr>
                <w:iCs/>
                <w:sz w:val="20"/>
                <w:szCs w:val="20"/>
                <w:lang w:eastAsia="lt-LT"/>
              </w:rPr>
              <w:t>44</w:t>
            </w:r>
          </w:p>
        </w:tc>
        <w:tc>
          <w:tcPr>
            <w:tcW w:w="866" w:type="dxa"/>
            <w:tcBorders>
              <w:top w:val="single" w:sz="4" w:space="0" w:color="auto"/>
              <w:left w:val="single" w:sz="4" w:space="0" w:color="auto"/>
              <w:bottom w:val="single" w:sz="4" w:space="0" w:color="auto"/>
              <w:right w:val="single" w:sz="4" w:space="0" w:color="auto"/>
            </w:tcBorders>
            <w:vAlign w:val="bottom"/>
            <w:hideMark/>
          </w:tcPr>
          <w:p w14:paraId="264A2801" w14:textId="77777777" w:rsidR="00F6448F" w:rsidRPr="00E232CE" w:rsidRDefault="00F6448F" w:rsidP="00433497">
            <w:pPr>
              <w:ind w:firstLine="0"/>
              <w:rPr>
                <w:iCs/>
                <w:sz w:val="20"/>
                <w:szCs w:val="20"/>
                <w:lang w:eastAsia="lt-LT"/>
              </w:rPr>
            </w:pPr>
            <w:r w:rsidRPr="00E232CE">
              <w:rPr>
                <w:iCs/>
                <w:sz w:val="20"/>
                <w:szCs w:val="20"/>
                <w:lang w:eastAsia="lt-LT"/>
              </w:rPr>
              <w:t>3</w:t>
            </w:r>
          </w:p>
        </w:tc>
        <w:tc>
          <w:tcPr>
            <w:tcW w:w="932" w:type="dxa"/>
            <w:tcBorders>
              <w:top w:val="single" w:sz="4" w:space="0" w:color="auto"/>
              <w:left w:val="single" w:sz="4" w:space="0" w:color="auto"/>
              <w:bottom w:val="single" w:sz="4" w:space="0" w:color="auto"/>
              <w:right w:val="single" w:sz="4" w:space="0" w:color="auto"/>
            </w:tcBorders>
            <w:vAlign w:val="bottom"/>
            <w:hideMark/>
          </w:tcPr>
          <w:p w14:paraId="05ED837C" w14:textId="77777777" w:rsidR="00F6448F" w:rsidRPr="00E232CE" w:rsidRDefault="00F6448F" w:rsidP="00433497">
            <w:pPr>
              <w:ind w:firstLine="0"/>
              <w:rPr>
                <w:iCs/>
                <w:sz w:val="20"/>
                <w:szCs w:val="20"/>
                <w:lang w:eastAsia="lt-LT"/>
              </w:rPr>
            </w:pPr>
            <w:r w:rsidRPr="00E232CE">
              <w:rPr>
                <w:iCs/>
                <w:sz w:val="20"/>
                <w:szCs w:val="20"/>
                <w:lang w:eastAsia="lt-LT"/>
              </w:rPr>
              <w:t>61</w:t>
            </w:r>
          </w:p>
        </w:tc>
        <w:tc>
          <w:tcPr>
            <w:tcW w:w="983" w:type="dxa"/>
            <w:tcBorders>
              <w:top w:val="single" w:sz="4" w:space="0" w:color="auto"/>
              <w:left w:val="single" w:sz="4" w:space="0" w:color="auto"/>
              <w:bottom w:val="single" w:sz="4" w:space="0" w:color="auto"/>
              <w:right w:val="single" w:sz="4" w:space="0" w:color="auto"/>
            </w:tcBorders>
            <w:vAlign w:val="bottom"/>
            <w:hideMark/>
          </w:tcPr>
          <w:p w14:paraId="03D9ECB7"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vAlign w:val="bottom"/>
            <w:hideMark/>
          </w:tcPr>
          <w:p w14:paraId="5A5AD297" w14:textId="77777777" w:rsidR="00F6448F" w:rsidRPr="00E232CE" w:rsidRDefault="00F6448F" w:rsidP="00433497">
            <w:pPr>
              <w:ind w:firstLine="0"/>
              <w:rPr>
                <w:iCs/>
                <w:sz w:val="20"/>
                <w:szCs w:val="20"/>
                <w:lang w:eastAsia="lt-LT"/>
              </w:rPr>
            </w:pPr>
            <w:r w:rsidRPr="00E232CE">
              <w:rPr>
                <w:iCs/>
                <w:sz w:val="20"/>
                <w:szCs w:val="20"/>
                <w:lang w:eastAsia="lt-LT"/>
              </w:rPr>
              <w:t>34</w:t>
            </w:r>
          </w:p>
        </w:tc>
        <w:tc>
          <w:tcPr>
            <w:tcW w:w="959" w:type="dxa"/>
            <w:tcBorders>
              <w:top w:val="single" w:sz="4" w:space="0" w:color="auto"/>
              <w:left w:val="single" w:sz="4" w:space="0" w:color="auto"/>
              <w:bottom w:val="single" w:sz="4" w:space="0" w:color="auto"/>
              <w:right w:val="single" w:sz="4" w:space="0" w:color="auto"/>
            </w:tcBorders>
            <w:vAlign w:val="bottom"/>
            <w:hideMark/>
          </w:tcPr>
          <w:p w14:paraId="694DC7D7" w14:textId="77777777" w:rsidR="00F6448F" w:rsidRPr="00E232CE" w:rsidRDefault="00F6448F" w:rsidP="00433497">
            <w:pPr>
              <w:ind w:firstLine="0"/>
              <w:rPr>
                <w:b/>
                <w:bCs w:val="0"/>
                <w:iCs/>
                <w:sz w:val="20"/>
                <w:szCs w:val="20"/>
                <w:lang w:eastAsia="lt-LT"/>
              </w:rPr>
            </w:pPr>
            <w:r w:rsidRPr="00E232CE">
              <w:rPr>
                <w:b/>
                <w:iCs/>
                <w:sz w:val="20"/>
                <w:szCs w:val="20"/>
                <w:lang w:eastAsia="lt-LT"/>
              </w:rPr>
              <w:t>7</w:t>
            </w:r>
          </w:p>
        </w:tc>
        <w:tc>
          <w:tcPr>
            <w:tcW w:w="932" w:type="dxa"/>
            <w:tcBorders>
              <w:top w:val="single" w:sz="4" w:space="0" w:color="auto"/>
              <w:left w:val="single" w:sz="4" w:space="0" w:color="auto"/>
              <w:bottom w:val="single" w:sz="4" w:space="0" w:color="auto"/>
              <w:right w:val="single" w:sz="4" w:space="0" w:color="auto"/>
            </w:tcBorders>
            <w:vAlign w:val="bottom"/>
            <w:hideMark/>
          </w:tcPr>
          <w:p w14:paraId="67F86CE7" w14:textId="77777777" w:rsidR="00F6448F" w:rsidRPr="00E232CE" w:rsidRDefault="00F6448F" w:rsidP="00433497">
            <w:pPr>
              <w:ind w:firstLine="0"/>
              <w:rPr>
                <w:b/>
                <w:bCs w:val="0"/>
                <w:iCs/>
                <w:sz w:val="20"/>
                <w:szCs w:val="20"/>
                <w:lang w:eastAsia="lt-LT"/>
              </w:rPr>
            </w:pPr>
            <w:r w:rsidRPr="00E232CE">
              <w:rPr>
                <w:b/>
                <w:iCs/>
                <w:sz w:val="20"/>
                <w:szCs w:val="20"/>
                <w:lang w:eastAsia="lt-LT"/>
              </w:rPr>
              <w:t>139</w:t>
            </w:r>
          </w:p>
        </w:tc>
      </w:tr>
      <w:tr w:rsidR="00F6448F" w:rsidRPr="00E232CE" w14:paraId="00D095CF" w14:textId="77777777" w:rsidTr="00B90543">
        <w:tc>
          <w:tcPr>
            <w:tcW w:w="547" w:type="dxa"/>
            <w:tcBorders>
              <w:top w:val="single" w:sz="4" w:space="0" w:color="auto"/>
              <w:left w:val="single" w:sz="4" w:space="0" w:color="auto"/>
              <w:bottom w:val="single" w:sz="4" w:space="0" w:color="auto"/>
              <w:right w:val="single" w:sz="4" w:space="0" w:color="auto"/>
            </w:tcBorders>
            <w:vAlign w:val="bottom"/>
            <w:hideMark/>
          </w:tcPr>
          <w:p w14:paraId="27984B98" w14:textId="77777777" w:rsidR="00F6448F" w:rsidRPr="00E232CE" w:rsidRDefault="00F6448F" w:rsidP="00433497">
            <w:pPr>
              <w:ind w:firstLine="0"/>
              <w:rPr>
                <w:iCs/>
                <w:sz w:val="20"/>
                <w:szCs w:val="20"/>
                <w:lang w:eastAsia="lt-LT"/>
              </w:rPr>
            </w:pPr>
            <w:r w:rsidRPr="00E232CE">
              <w:rPr>
                <w:iCs/>
                <w:sz w:val="20"/>
                <w:szCs w:val="20"/>
                <w:lang w:eastAsia="lt-LT"/>
              </w:rPr>
              <w:t>3.</w:t>
            </w:r>
          </w:p>
        </w:tc>
        <w:tc>
          <w:tcPr>
            <w:tcW w:w="1689" w:type="dxa"/>
            <w:tcBorders>
              <w:top w:val="single" w:sz="4" w:space="0" w:color="auto"/>
              <w:left w:val="single" w:sz="4" w:space="0" w:color="auto"/>
              <w:bottom w:val="single" w:sz="4" w:space="0" w:color="auto"/>
              <w:right w:val="single" w:sz="4" w:space="0" w:color="auto"/>
            </w:tcBorders>
            <w:vAlign w:val="bottom"/>
            <w:hideMark/>
          </w:tcPr>
          <w:p w14:paraId="1898D785" w14:textId="77777777" w:rsidR="00F6448F" w:rsidRPr="00E232CE" w:rsidRDefault="00F6448F" w:rsidP="00433497">
            <w:pPr>
              <w:ind w:firstLine="0"/>
              <w:rPr>
                <w:iCs/>
                <w:sz w:val="20"/>
                <w:szCs w:val="20"/>
                <w:lang w:eastAsia="lt-LT"/>
              </w:rPr>
            </w:pPr>
            <w:r w:rsidRPr="00E232CE">
              <w:rPr>
                <w:iCs/>
                <w:sz w:val="20"/>
                <w:szCs w:val="20"/>
                <w:lang w:eastAsia="lt-LT"/>
              </w:rPr>
              <w:t>Sk. „Atžalynas“</w:t>
            </w:r>
          </w:p>
        </w:tc>
        <w:tc>
          <w:tcPr>
            <w:tcW w:w="960" w:type="dxa"/>
            <w:tcBorders>
              <w:top w:val="single" w:sz="4" w:space="0" w:color="auto"/>
              <w:left w:val="single" w:sz="4" w:space="0" w:color="auto"/>
              <w:bottom w:val="single" w:sz="4" w:space="0" w:color="auto"/>
              <w:right w:val="single" w:sz="4" w:space="0" w:color="auto"/>
            </w:tcBorders>
            <w:vAlign w:val="bottom"/>
            <w:hideMark/>
          </w:tcPr>
          <w:p w14:paraId="3A90BFDD"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1024" w:type="dxa"/>
            <w:tcBorders>
              <w:top w:val="single" w:sz="4" w:space="0" w:color="auto"/>
              <w:left w:val="single" w:sz="4" w:space="0" w:color="auto"/>
              <w:bottom w:val="single" w:sz="4" w:space="0" w:color="auto"/>
              <w:right w:val="single" w:sz="4" w:space="0" w:color="auto"/>
            </w:tcBorders>
            <w:vAlign w:val="bottom"/>
            <w:hideMark/>
          </w:tcPr>
          <w:p w14:paraId="5E1D641D" w14:textId="77777777" w:rsidR="00F6448F" w:rsidRPr="00E232CE" w:rsidRDefault="00F6448F" w:rsidP="00433497">
            <w:pPr>
              <w:ind w:firstLine="0"/>
              <w:rPr>
                <w:iCs/>
                <w:sz w:val="20"/>
                <w:szCs w:val="20"/>
                <w:lang w:eastAsia="lt-LT"/>
              </w:rPr>
            </w:pPr>
            <w:r w:rsidRPr="00E232CE">
              <w:rPr>
                <w:iCs/>
                <w:sz w:val="20"/>
                <w:szCs w:val="20"/>
                <w:lang w:eastAsia="lt-LT"/>
              </w:rPr>
              <w:t>21</w:t>
            </w:r>
          </w:p>
        </w:tc>
        <w:tc>
          <w:tcPr>
            <w:tcW w:w="866" w:type="dxa"/>
            <w:tcBorders>
              <w:top w:val="single" w:sz="4" w:space="0" w:color="auto"/>
              <w:left w:val="single" w:sz="4" w:space="0" w:color="auto"/>
              <w:bottom w:val="single" w:sz="4" w:space="0" w:color="auto"/>
              <w:right w:val="single" w:sz="4" w:space="0" w:color="auto"/>
            </w:tcBorders>
            <w:vAlign w:val="bottom"/>
            <w:hideMark/>
          </w:tcPr>
          <w:p w14:paraId="28969CC8" w14:textId="77777777" w:rsidR="00F6448F" w:rsidRPr="00E232CE" w:rsidRDefault="00F6448F" w:rsidP="00433497">
            <w:pPr>
              <w:ind w:firstLine="0"/>
              <w:rPr>
                <w:iCs/>
                <w:sz w:val="20"/>
                <w:szCs w:val="20"/>
                <w:lang w:eastAsia="lt-LT"/>
              </w:rPr>
            </w:pPr>
            <w:r w:rsidRPr="00E232CE">
              <w:rPr>
                <w:iCs/>
                <w:sz w:val="20"/>
                <w:szCs w:val="20"/>
                <w:lang w:eastAsia="lt-LT"/>
              </w:rPr>
              <w:t>4</w:t>
            </w:r>
          </w:p>
        </w:tc>
        <w:tc>
          <w:tcPr>
            <w:tcW w:w="932" w:type="dxa"/>
            <w:tcBorders>
              <w:top w:val="single" w:sz="4" w:space="0" w:color="auto"/>
              <w:left w:val="single" w:sz="4" w:space="0" w:color="auto"/>
              <w:bottom w:val="single" w:sz="4" w:space="0" w:color="auto"/>
              <w:right w:val="single" w:sz="4" w:space="0" w:color="auto"/>
            </w:tcBorders>
            <w:vAlign w:val="bottom"/>
            <w:hideMark/>
          </w:tcPr>
          <w:p w14:paraId="35095BE1" w14:textId="77777777" w:rsidR="00F6448F" w:rsidRPr="00E232CE" w:rsidRDefault="00F6448F" w:rsidP="00433497">
            <w:pPr>
              <w:ind w:firstLine="0"/>
              <w:rPr>
                <w:iCs/>
                <w:sz w:val="20"/>
                <w:szCs w:val="20"/>
                <w:lang w:eastAsia="lt-LT"/>
              </w:rPr>
            </w:pPr>
            <w:r w:rsidRPr="00E232CE">
              <w:rPr>
                <w:iCs/>
                <w:sz w:val="20"/>
                <w:szCs w:val="20"/>
                <w:lang w:eastAsia="lt-LT"/>
              </w:rPr>
              <w:t>77</w:t>
            </w:r>
          </w:p>
        </w:tc>
        <w:tc>
          <w:tcPr>
            <w:tcW w:w="983" w:type="dxa"/>
            <w:tcBorders>
              <w:top w:val="single" w:sz="4" w:space="0" w:color="auto"/>
              <w:left w:val="single" w:sz="4" w:space="0" w:color="auto"/>
              <w:bottom w:val="single" w:sz="4" w:space="0" w:color="auto"/>
              <w:right w:val="single" w:sz="4" w:space="0" w:color="auto"/>
            </w:tcBorders>
            <w:vAlign w:val="bottom"/>
            <w:hideMark/>
          </w:tcPr>
          <w:p w14:paraId="43169B8F"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vAlign w:val="bottom"/>
            <w:hideMark/>
          </w:tcPr>
          <w:p w14:paraId="555A881A" w14:textId="77777777" w:rsidR="00F6448F" w:rsidRPr="00E232CE" w:rsidRDefault="00F6448F" w:rsidP="00433497">
            <w:pPr>
              <w:ind w:firstLine="0"/>
              <w:rPr>
                <w:iCs/>
                <w:sz w:val="20"/>
                <w:szCs w:val="20"/>
                <w:lang w:eastAsia="lt-LT"/>
              </w:rPr>
            </w:pPr>
            <w:r w:rsidRPr="00E232CE">
              <w:rPr>
                <w:iCs/>
                <w:sz w:val="20"/>
                <w:szCs w:val="20"/>
                <w:lang w:eastAsia="lt-LT"/>
              </w:rPr>
              <w:t>28</w:t>
            </w:r>
          </w:p>
        </w:tc>
        <w:tc>
          <w:tcPr>
            <w:tcW w:w="959" w:type="dxa"/>
            <w:tcBorders>
              <w:top w:val="single" w:sz="4" w:space="0" w:color="auto"/>
              <w:left w:val="single" w:sz="4" w:space="0" w:color="auto"/>
              <w:bottom w:val="single" w:sz="4" w:space="0" w:color="auto"/>
              <w:right w:val="single" w:sz="4" w:space="0" w:color="auto"/>
            </w:tcBorders>
            <w:vAlign w:val="bottom"/>
            <w:hideMark/>
          </w:tcPr>
          <w:p w14:paraId="0D242E68" w14:textId="77777777" w:rsidR="00F6448F" w:rsidRPr="00E232CE" w:rsidRDefault="00F6448F" w:rsidP="00433497">
            <w:pPr>
              <w:ind w:firstLine="0"/>
              <w:rPr>
                <w:b/>
                <w:bCs w:val="0"/>
                <w:iCs/>
                <w:sz w:val="20"/>
                <w:szCs w:val="20"/>
                <w:lang w:eastAsia="lt-LT"/>
              </w:rPr>
            </w:pPr>
            <w:r w:rsidRPr="00E232CE">
              <w:rPr>
                <w:b/>
                <w:iCs/>
                <w:sz w:val="20"/>
                <w:szCs w:val="20"/>
                <w:lang w:eastAsia="lt-LT"/>
              </w:rPr>
              <w:t>8</w:t>
            </w:r>
          </w:p>
        </w:tc>
        <w:tc>
          <w:tcPr>
            <w:tcW w:w="932" w:type="dxa"/>
            <w:tcBorders>
              <w:top w:val="single" w:sz="4" w:space="0" w:color="auto"/>
              <w:left w:val="single" w:sz="4" w:space="0" w:color="auto"/>
              <w:bottom w:val="single" w:sz="4" w:space="0" w:color="auto"/>
              <w:right w:val="single" w:sz="4" w:space="0" w:color="auto"/>
            </w:tcBorders>
            <w:vAlign w:val="bottom"/>
            <w:hideMark/>
          </w:tcPr>
          <w:p w14:paraId="401500E8" w14:textId="77777777" w:rsidR="00F6448F" w:rsidRPr="00E232CE" w:rsidRDefault="00F6448F" w:rsidP="00433497">
            <w:pPr>
              <w:ind w:firstLine="0"/>
              <w:rPr>
                <w:b/>
                <w:bCs w:val="0"/>
                <w:iCs/>
                <w:sz w:val="20"/>
                <w:szCs w:val="20"/>
                <w:lang w:eastAsia="lt-LT"/>
              </w:rPr>
            </w:pPr>
            <w:r w:rsidRPr="00E232CE">
              <w:rPr>
                <w:b/>
                <w:iCs/>
                <w:sz w:val="20"/>
                <w:szCs w:val="20"/>
                <w:lang w:eastAsia="lt-LT"/>
              </w:rPr>
              <w:t>126</w:t>
            </w:r>
          </w:p>
        </w:tc>
      </w:tr>
      <w:tr w:rsidR="00F6448F" w:rsidRPr="00E232CE" w14:paraId="267D5FAF" w14:textId="77777777" w:rsidTr="00B90543">
        <w:tc>
          <w:tcPr>
            <w:tcW w:w="547" w:type="dxa"/>
            <w:tcBorders>
              <w:top w:val="single" w:sz="4" w:space="0" w:color="auto"/>
              <w:left w:val="single" w:sz="4" w:space="0" w:color="auto"/>
              <w:bottom w:val="single" w:sz="4" w:space="0" w:color="auto"/>
              <w:right w:val="single" w:sz="4" w:space="0" w:color="auto"/>
            </w:tcBorders>
            <w:vAlign w:val="bottom"/>
            <w:hideMark/>
          </w:tcPr>
          <w:p w14:paraId="5D0FCB4A" w14:textId="77777777" w:rsidR="00F6448F" w:rsidRPr="00E232CE" w:rsidRDefault="00F6448F" w:rsidP="00433497">
            <w:pPr>
              <w:ind w:firstLine="0"/>
              <w:rPr>
                <w:iCs/>
                <w:sz w:val="20"/>
                <w:szCs w:val="20"/>
                <w:lang w:eastAsia="lt-LT"/>
              </w:rPr>
            </w:pPr>
            <w:r w:rsidRPr="00E232CE">
              <w:rPr>
                <w:iCs/>
                <w:sz w:val="20"/>
                <w:szCs w:val="20"/>
                <w:lang w:eastAsia="lt-LT"/>
              </w:rPr>
              <w:t>4.</w:t>
            </w:r>
          </w:p>
        </w:tc>
        <w:tc>
          <w:tcPr>
            <w:tcW w:w="1689" w:type="dxa"/>
            <w:tcBorders>
              <w:top w:val="single" w:sz="4" w:space="0" w:color="auto"/>
              <w:left w:val="single" w:sz="4" w:space="0" w:color="auto"/>
              <w:bottom w:val="single" w:sz="4" w:space="0" w:color="auto"/>
              <w:right w:val="single" w:sz="4" w:space="0" w:color="auto"/>
            </w:tcBorders>
            <w:vAlign w:val="bottom"/>
            <w:hideMark/>
          </w:tcPr>
          <w:p w14:paraId="41F6AC5A" w14:textId="77777777" w:rsidR="00F6448F" w:rsidRPr="00E232CE" w:rsidRDefault="00F6448F" w:rsidP="00433497">
            <w:pPr>
              <w:ind w:firstLine="0"/>
              <w:rPr>
                <w:iCs/>
                <w:sz w:val="20"/>
                <w:szCs w:val="20"/>
                <w:lang w:eastAsia="lt-LT"/>
              </w:rPr>
            </w:pPr>
            <w:r w:rsidRPr="00E232CE">
              <w:rPr>
                <w:iCs/>
                <w:sz w:val="20"/>
                <w:szCs w:val="20"/>
                <w:lang w:eastAsia="lt-LT"/>
              </w:rPr>
              <w:t>Sk. „Žvaigždutė“</w:t>
            </w:r>
          </w:p>
        </w:tc>
        <w:tc>
          <w:tcPr>
            <w:tcW w:w="960" w:type="dxa"/>
            <w:tcBorders>
              <w:top w:val="single" w:sz="4" w:space="0" w:color="auto"/>
              <w:left w:val="single" w:sz="4" w:space="0" w:color="auto"/>
              <w:bottom w:val="single" w:sz="4" w:space="0" w:color="auto"/>
              <w:right w:val="single" w:sz="4" w:space="0" w:color="auto"/>
            </w:tcBorders>
            <w:vAlign w:val="bottom"/>
            <w:hideMark/>
          </w:tcPr>
          <w:p w14:paraId="2F3ECF2A"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1024" w:type="dxa"/>
            <w:tcBorders>
              <w:top w:val="single" w:sz="4" w:space="0" w:color="auto"/>
              <w:left w:val="single" w:sz="4" w:space="0" w:color="auto"/>
              <w:bottom w:val="single" w:sz="4" w:space="0" w:color="auto"/>
              <w:right w:val="single" w:sz="4" w:space="0" w:color="auto"/>
            </w:tcBorders>
            <w:vAlign w:val="bottom"/>
            <w:hideMark/>
          </w:tcPr>
          <w:p w14:paraId="179E4944" w14:textId="77777777" w:rsidR="00F6448F" w:rsidRPr="00E232CE" w:rsidRDefault="00F6448F" w:rsidP="00433497">
            <w:pPr>
              <w:ind w:firstLine="0"/>
              <w:rPr>
                <w:iCs/>
                <w:sz w:val="20"/>
                <w:szCs w:val="20"/>
                <w:lang w:eastAsia="lt-LT"/>
              </w:rPr>
            </w:pPr>
            <w:r w:rsidRPr="00E232CE">
              <w:rPr>
                <w:iCs/>
                <w:sz w:val="20"/>
                <w:szCs w:val="20"/>
                <w:lang w:eastAsia="lt-LT"/>
              </w:rPr>
              <w:t xml:space="preserve">      34</w:t>
            </w:r>
          </w:p>
        </w:tc>
        <w:tc>
          <w:tcPr>
            <w:tcW w:w="866" w:type="dxa"/>
            <w:tcBorders>
              <w:top w:val="single" w:sz="4" w:space="0" w:color="auto"/>
              <w:left w:val="single" w:sz="4" w:space="0" w:color="auto"/>
              <w:bottom w:val="single" w:sz="4" w:space="0" w:color="auto"/>
              <w:right w:val="single" w:sz="4" w:space="0" w:color="auto"/>
            </w:tcBorders>
            <w:vAlign w:val="bottom"/>
            <w:hideMark/>
          </w:tcPr>
          <w:p w14:paraId="2E6D625D" w14:textId="77777777" w:rsidR="00F6448F" w:rsidRPr="00E232CE" w:rsidRDefault="00F6448F" w:rsidP="00433497">
            <w:pPr>
              <w:ind w:firstLine="0"/>
              <w:rPr>
                <w:iCs/>
                <w:sz w:val="20"/>
                <w:szCs w:val="20"/>
                <w:lang w:eastAsia="lt-LT"/>
              </w:rPr>
            </w:pPr>
            <w:r w:rsidRPr="00E232CE">
              <w:rPr>
                <w:iCs/>
                <w:sz w:val="20"/>
                <w:szCs w:val="20"/>
                <w:lang w:eastAsia="lt-LT"/>
              </w:rPr>
              <w:t>4</w:t>
            </w:r>
          </w:p>
        </w:tc>
        <w:tc>
          <w:tcPr>
            <w:tcW w:w="932" w:type="dxa"/>
            <w:tcBorders>
              <w:top w:val="single" w:sz="4" w:space="0" w:color="auto"/>
              <w:left w:val="single" w:sz="4" w:space="0" w:color="auto"/>
              <w:bottom w:val="single" w:sz="4" w:space="0" w:color="auto"/>
              <w:right w:val="single" w:sz="4" w:space="0" w:color="auto"/>
            </w:tcBorders>
            <w:vAlign w:val="bottom"/>
            <w:hideMark/>
          </w:tcPr>
          <w:p w14:paraId="35634727" w14:textId="77777777" w:rsidR="00F6448F" w:rsidRPr="00E232CE" w:rsidRDefault="00F6448F" w:rsidP="00433497">
            <w:pPr>
              <w:ind w:firstLine="0"/>
              <w:rPr>
                <w:iCs/>
                <w:sz w:val="20"/>
                <w:szCs w:val="20"/>
                <w:lang w:eastAsia="lt-LT"/>
              </w:rPr>
            </w:pPr>
            <w:r w:rsidRPr="00E232CE">
              <w:rPr>
                <w:iCs/>
                <w:sz w:val="20"/>
                <w:szCs w:val="20"/>
                <w:lang w:eastAsia="lt-LT"/>
              </w:rPr>
              <w:t>73</w:t>
            </w:r>
          </w:p>
        </w:tc>
        <w:tc>
          <w:tcPr>
            <w:tcW w:w="983" w:type="dxa"/>
            <w:tcBorders>
              <w:top w:val="single" w:sz="4" w:space="0" w:color="auto"/>
              <w:left w:val="single" w:sz="4" w:space="0" w:color="auto"/>
              <w:bottom w:val="single" w:sz="4" w:space="0" w:color="auto"/>
              <w:right w:val="single" w:sz="4" w:space="0" w:color="auto"/>
            </w:tcBorders>
            <w:vAlign w:val="bottom"/>
            <w:hideMark/>
          </w:tcPr>
          <w:p w14:paraId="3CAD73F1"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vAlign w:val="bottom"/>
            <w:hideMark/>
          </w:tcPr>
          <w:p w14:paraId="6545B70B" w14:textId="77777777" w:rsidR="00F6448F" w:rsidRPr="00E232CE" w:rsidRDefault="00F6448F" w:rsidP="00433497">
            <w:pPr>
              <w:ind w:firstLine="0"/>
              <w:rPr>
                <w:iCs/>
                <w:sz w:val="20"/>
                <w:szCs w:val="20"/>
                <w:lang w:eastAsia="lt-LT"/>
              </w:rPr>
            </w:pPr>
            <w:r w:rsidRPr="00E232CE">
              <w:rPr>
                <w:iCs/>
                <w:sz w:val="20"/>
                <w:szCs w:val="20"/>
                <w:lang w:eastAsia="lt-LT"/>
              </w:rPr>
              <w:t>31</w:t>
            </w:r>
          </w:p>
        </w:tc>
        <w:tc>
          <w:tcPr>
            <w:tcW w:w="959" w:type="dxa"/>
            <w:tcBorders>
              <w:top w:val="single" w:sz="4" w:space="0" w:color="auto"/>
              <w:left w:val="single" w:sz="4" w:space="0" w:color="auto"/>
              <w:bottom w:val="single" w:sz="4" w:space="0" w:color="auto"/>
              <w:right w:val="single" w:sz="4" w:space="0" w:color="auto"/>
            </w:tcBorders>
            <w:vAlign w:val="bottom"/>
            <w:hideMark/>
          </w:tcPr>
          <w:p w14:paraId="3E8C20AD" w14:textId="77777777" w:rsidR="00F6448F" w:rsidRPr="00E232CE" w:rsidRDefault="00F6448F" w:rsidP="00433497">
            <w:pPr>
              <w:ind w:firstLine="0"/>
              <w:rPr>
                <w:b/>
                <w:bCs w:val="0"/>
                <w:iCs/>
                <w:sz w:val="20"/>
                <w:szCs w:val="20"/>
                <w:lang w:eastAsia="lt-LT"/>
              </w:rPr>
            </w:pPr>
            <w:r w:rsidRPr="00E232CE">
              <w:rPr>
                <w:b/>
                <w:iCs/>
                <w:sz w:val="20"/>
                <w:szCs w:val="20"/>
                <w:lang w:eastAsia="lt-LT"/>
              </w:rPr>
              <w:t>8</w:t>
            </w:r>
          </w:p>
        </w:tc>
        <w:tc>
          <w:tcPr>
            <w:tcW w:w="932" w:type="dxa"/>
            <w:tcBorders>
              <w:top w:val="single" w:sz="4" w:space="0" w:color="auto"/>
              <w:left w:val="single" w:sz="4" w:space="0" w:color="auto"/>
              <w:bottom w:val="single" w:sz="4" w:space="0" w:color="auto"/>
              <w:right w:val="single" w:sz="4" w:space="0" w:color="auto"/>
            </w:tcBorders>
            <w:vAlign w:val="bottom"/>
            <w:hideMark/>
          </w:tcPr>
          <w:p w14:paraId="20CE541B" w14:textId="77777777" w:rsidR="00F6448F" w:rsidRPr="00E232CE" w:rsidRDefault="00F6448F" w:rsidP="00433497">
            <w:pPr>
              <w:ind w:firstLine="0"/>
              <w:rPr>
                <w:b/>
                <w:bCs w:val="0"/>
                <w:iCs/>
                <w:sz w:val="20"/>
                <w:szCs w:val="20"/>
                <w:lang w:eastAsia="lt-LT"/>
              </w:rPr>
            </w:pPr>
            <w:r w:rsidRPr="00E232CE">
              <w:rPr>
                <w:b/>
                <w:iCs/>
                <w:sz w:val="20"/>
                <w:szCs w:val="20"/>
                <w:lang w:eastAsia="lt-LT"/>
              </w:rPr>
              <w:t>138</w:t>
            </w:r>
          </w:p>
        </w:tc>
      </w:tr>
      <w:tr w:rsidR="00F6448F" w:rsidRPr="00E232CE" w14:paraId="37245FA4" w14:textId="77777777" w:rsidTr="00B90543">
        <w:tc>
          <w:tcPr>
            <w:tcW w:w="547" w:type="dxa"/>
            <w:tcBorders>
              <w:top w:val="single" w:sz="4" w:space="0" w:color="auto"/>
              <w:left w:val="single" w:sz="4" w:space="0" w:color="auto"/>
              <w:bottom w:val="single" w:sz="4" w:space="0" w:color="auto"/>
              <w:right w:val="single" w:sz="4" w:space="0" w:color="auto"/>
            </w:tcBorders>
            <w:vAlign w:val="bottom"/>
            <w:hideMark/>
          </w:tcPr>
          <w:p w14:paraId="32CC882E" w14:textId="77777777" w:rsidR="00F6448F" w:rsidRPr="00E232CE" w:rsidRDefault="00F6448F" w:rsidP="00433497">
            <w:pPr>
              <w:ind w:firstLine="0"/>
              <w:rPr>
                <w:iCs/>
                <w:sz w:val="20"/>
                <w:szCs w:val="20"/>
                <w:lang w:eastAsia="lt-LT"/>
              </w:rPr>
            </w:pPr>
            <w:r w:rsidRPr="00E232CE">
              <w:rPr>
                <w:iCs/>
                <w:sz w:val="20"/>
                <w:szCs w:val="20"/>
                <w:lang w:eastAsia="lt-LT"/>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14:paraId="6B910AC0" w14:textId="77777777" w:rsidR="00F6448F" w:rsidRPr="00E232CE" w:rsidRDefault="00F6448F" w:rsidP="00433497">
            <w:pPr>
              <w:ind w:firstLine="0"/>
              <w:rPr>
                <w:iCs/>
                <w:sz w:val="20"/>
                <w:szCs w:val="20"/>
                <w:lang w:eastAsia="lt-LT"/>
              </w:rPr>
            </w:pPr>
            <w:r w:rsidRPr="00E232CE">
              <w:rPr>
                <w:iCs/>
                <w:sz w:val="20"/>
                <w:szCs w:val="20"/>
                <w:lang w:eastAsia="lt-LT"/>
              </w:rPr>
              <w:t>Sk. „Gintarėlis“</w:t>
            </w:r>
          </w:p>
        </w:tc>
        <w:tc>
          <w:tcPr>
            <w:tcW w:w="960" w:type="dxa"/>
            <w:tcBorders>
              <w:top w:val="single" w:sz="4" w:space="0" w:color="auto"/>
              <w:left w:val="single" w:sz="4" w:space="0" w:color="auto"/>
              <w:bottom w:val="single" w:sz="4" w:space="0" w:color="auto"/>
              <w:right w:val="single" w:sz="4" w:space="0" w:color="auto"/>
            </w:tcBorders>
            <w:vAlign w:val="bottom"/>
            <w:hideMark/>
          </w:tcPr>
          <w:p w14:paraId="365650E0"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1024" w:type="dxa"/>
            <w:tcBorders>
              <w:top w:val="single" w:sz="4" w:space="0" w:color="auto"/>
              <w:left w:val="single" w:sz="4" w:space="0" w:color="auto"/>
              <w:bottom w:val="single" w:sz="4" w:space="0" w:color="auto"/>
              <w:right w:val="single" w:sz="4" w:space="0" w:color="auto"/>
            </w:tcBorders>
            <w:vAlign w:val="bottom"/>
            <w:hideMark/>
          </w:tcPr>
          <w:p w14:paraId="28697539" w14:textId="77777777" w:rsidR="00F6448F" w:rsidRPr="00E232CE" w:rsidRDefault="00F6448F" w:rsidP="00433497">
            <w:pPr>
              <w:ind w:firstLine="0"/>
              <w:rPr>
                <w:iCs/>
                <w:sz w:val="20"/>
                <w:szCs w:val="20"/>
                <w:lang w:eastAsia="lt-LT"/>
              </w:rPr>
            </w:pPr>
            <w:r w:rsidRPr="00E232CE">
              <w:rPr>
                <w:iCs/>
                <w:sz w:val="20"/>
                <w:szCs w:val="20"/>
                <w:lang w:eastAsia="lt-LT"/>
              </w:rPr>
              <w:t>15</w:t>
            </w:r>
          </w:p>
        </w:tc>
        <w:tc>
          <w:tcPr>
            <w:tcW w:w="866" w:type="dxa"/>
            <w:tcBorders>
              <w:top w:val="single" w:sz="4" w:space="0" w:color="auto"/>
              <w:left w:val="single" w:sz="4" w:space="0" w:color="auto"/>
              <w:bottom w:val="single" w:sz="4" w:space="0" w:color="auto"/>
              <w:right w:val="single" w:sz="4" w:space="0" w:color="auto"/>
            </w:tcBorders>
            <w:vAlign w:val="bottom"/>
            <w:hideMark/>
          </w:tcPr>
          <w:p w14:paraId="70C2C8FF" w14:textId="77777777" w:rsidR="00F6448F" w:rsidRPr="00E232CE" w:rsidRDefault="00F6448F" w:rsidP="00433497">
            <w:pPr>
              <w:ind w:firstLine="0"/>
              <w:rPr>
                <w:iCs/>
                <w:sz w:val="20"/>
                <w:szCs w:val="20"/>
                <w:lang w:eastAsia="lt-LT"/>
              </w:rPr>
            </w:pPr>
            <w:r w:rsidRPr="00E232CE">
              <w:rPr>
                <w:iCs/>
                <w:sz w:val="20"/>
                <w:szCs w:val="20"/>
                <w:lang w:eastAsia="lt-LT"/>
              </w:rPr>
              <w:t>4</w:t>
            </w:r>
          </w:p>
        </w:tc>
        <w:tc>
          <w:tcPr>
            <w:tcW w:w="932" w:type="dxa"/>
            <w:tcBorders>
              <w:top w:val="single" w:sz="4" w:space="0" w:color="auto"/>
              <w:left w:val="single" w:sz="4" w:space="0" w:color="auto"/>
              <w:bottom w:val="single" w:sz="4" w:space="0" w:color="auto"/>
              <w:right w:val="single" w:sz="4" w:space="0" w:color="auto"/>
            </w:tcBorders>
            <w:vAlign w:val="bottom"/>
            <w:hideMark/>
          </w:tcPr>
          <w:p w14:paraId="7BA5CECD" w14:textId="77777777" w:rsidR="00F6448F" w:rsidRPr="00E232CE" w:rsidRDefault="00F6448F" w:rsidP="00433497">
            <w:pPr>
              <w:ind w:firstLine="0"/>
              <w:rPr>
                <w:iCs/>
                <w:sz w:val="20"/>
                <w:szCs w:val="20"/>
                <w:lang w:eastAsia="lt-LT"/>
              </w:rPr>
            </w:pPr>
            <w:r w:rsidRPr="00E232CE">
              <w:rPr>
                <w:iCs/>
                <w:sz w:val="20"/>
                <w:szCs w:val="20"/>
                <w:lang w:eastAsia="lt-LT"/>
              </w:rPr>
              <w:t>79</w:t>
            </w:r>
          </w:p>
        </w:tc>
        <w:tc>
          <w:tcPr>
            <w:tcW w:w="983" w:type="dxa"/>
            <w:tcBorders>
              <w:top w:val="single" w:sz="4" w:space="0" w:color="auto"/>
              <w:left w:val="single" w:sz="4" w:space="0" w:color="auto"/>
              <w:bottom w:val="single" w:sz="4" w:space="0" w:color="auto"/>
              <w:right w:val="single" w:sz="4" w:space="0" w:color="auto"/>
            </w:tcBorders>
            <w:vAlign w:val="bottom"/>
            <w:hideMark/>
          </w:tcPr>
          <w:p w14:paraId="22FB8B88"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vAlign w:val="bottom"/>
            <w:hideMark/>
          </w:tcPr>
          <w:p w14:paraId="27249A07" w14:textId="77777777" w:rsidR="00F6448F" w:rsidRPr="00E232CE" w:rsidRDefault="00F6448F" w:rsidP="00433497">
            <w:pPr>
              <w:ind w:firstLine="0"/>
              <w:rPr>
                <w:iCs/>
                <w:sz w:val="20"/>
                <w:szCs w:val="20"/>
                <w:lang w:eastAsia="lt-LT"/>
              </w:rPr>
            </w:pPr>
            <w:r w:rsidRPr="00E232CE">
              <w:rPr>
                <w:iCs/>
                <w:sz w:val="20"/>
                <w:szCs w:val="20"/>
                <w:lang w:eastAsia="lt-LT"/>
              </w:rPr>
              <w:t>36</w:t>
            </w:r>
          </w:p>
        </w:tc>
        <w:tc>
          <w:tcPr>
            <w:tcW w:w="959" w:type="dxa"/>
            <w:tcBorders>
              <w:top w:val="single" w:sz="4" w:space="0" w:color="auto"/>
              <w:left w:val="single" w:sz="4" w:space="0" w:color="auto"/>
              <w:bottom w:val="single" w:sz="4" w:space="0" w:color="auto"/>
              <w:right w:val="single" w:sz="4" w:space="0" w:color="auto"/>
            </w:tcBorders>
            <w:vAlign w:val="bottom"/>
            <w:hideMark/>
          </w:tcPr>
          <w:p w14:paraId="4235CC2B" w14:textId="77777777" w:rsidR="00F6448F" w:rsidRPr="00E232CE" w:rsidRDefault="00F6448F" w:rsidP="00433497">
            <w:pPr>
              <w:ind w:firstLine="0"/>
              <w:rPr>
                <w:b/>
                <w:bCs w:val="0"/>
                <w:iCs/>
                <w:sz w:val="20"/>
                <w:szCs w:val="20"/>
                <w:lang w:eastAsia="lt-LT"/>
              </w:rPr>
            </w:pPr>
            <w:r w:rsidRPr="00E232CE">
              <w:rPr>
                <w:b/>
                <w:iCs/>
                <w:sz w:val="20"/>
                <w:szCs w:val="20"/>
                <w:lang w:eastAsia="lt-LT"/>
              </w:rPr>
              <w:t>7</w:t>
            </w:r>
          </w:p>
        </w:tc>
        <w:tc>
          <w:tcPr>
            <w:tcW w:w="932" w:type="dxa"/>
            <w:tcBorders>
              <w:top w:val="single" w:sz="4" w:space="0" w:color="auto"/>
              <w:left w:val="single" w:sz="4" w:space="0" w:color="auto"/>
              <w:bottom w:val="single" w:sz="4" w:space="0" w:color="auto"/>
              <w:right w:val="single" w:sz="4" w:space="0" w:color="auto"/>
            </w:tcBorders>
            <w:vAlign w:val="bottom"/>
            <w:hideMark/>
          </w:tcPr>
          <w:p w14:paraId="24E66E5B" w14:textId="77777777" w:rsidR="00F6448F" w:rsidRPr="00E232CE" w:rsidRDefault="00F6448F" w:rsidP="00433497">
            <w:pPr>
              <w:ind w:firstLine="0"/>
              <w:rPr>
                <w:b/>
                <w:bCs w:val="0"/>
                <w:iCs/>
                <w:sz w:val="20"/>
                <w:szCs w:val="20"/>
                <w:lang w:eastAsia="lt-LT"/>
              </w:rPr>
            </w:pPr>
            <w:r w:rsidRPr="00E232CE">
              <w:rPr>
                <w:b/>
                <w:iCs/>
                <w:sz w:val="20"/>
                <w:szCs w:val="20"/>
                <w:lang w:eastAsia="lt-LT"/>
              </w:rPr>
              <w:t>130</w:t>
            </w:r>
          </w:p>
        </w:tc>
      </w:tr>
      <w:tr w:rsidR="00F6448F" w:rsidRPr="00E232CE" w14:paraId="32953E0E" w14:textId="77777777" w:rsidTr="00B90543">
        <w:tc>
          <w:tcPr>
            <w:tcW w:w="547" w:type="dxa"/>
            <w:tcBorders>
              <w:top w:val="single" w:sz="4" w:space="0" w:color="auto"/>
              <w:left w:val="single" w:sz="4" w:space="0" w:color="auto"/>
              <w:bottom w:val="single" w:sz="4" w:space="0" w:color="auto"/>
              <w:right w:val="single" w:sz="4" w:space="0" w:color="auto"/>
            </w:tcBorders>
            <w:hideMark/>
          </w:tcPr>
          <w:p w14:paraId="0975F478" w14:textId="77777777" w:rsidR="00F6448F" w:rsidRPr="00E232CE" w:rsidRDefault="00F6448F" w:rsidP="00433497">
            <w:pPr>
              <w:ind w:firstLine="0"/>
              <w:rPr>
                <w:iCs/>
                <w:sz w:val="20"/>
                <w:szCs w:val="20"/>
                <w:lang w:eastAsia="lt-LT"/>
              </w:rPr>
            </w:pPr>
            <w:r w:rsidRPr="00E232CE">
              <w:rPr>
                <w:iCs/>
                <w:sz w:val="20"/>
                <w:szCs w:val="20"/>
                <w:lang w:eastAsia="lt-LT"/>
              </w:rPr>
              <w:t xml:space="preserve">  6. </w:t>
            </w:r>
          </w:p>
        </w:tc>
        <w:tc>
          <w:tcPr>
            <w:tcW w:w="1689" w:type="dxa"/>
            <w:tcBorders>
              <w:top w:val="single" w:sz="4" w:space="0" w:color="auto"/>
              <w:left w:val="single" w:sz="4" w:space="0" w:color="auto"/>
              <w:bottom w:val="single" w:sz="4" w:space="0" w:color="auto"/>
              <w:right w:val="single" w:sz="4" w:space="0" w:color="auto"/>
            </w:tcBorders>
            <w:vAlign w:val="bottom"/>
            <w:hideMark/>
          </w:tcPr>
          <w:p w14:paraId="0D304390" w14:textId="77777777" w:rsidR="00F6448F" w:rsidRPr="00E232CE" w:rsidRDefault="00F6448F" w:rsidP="00433497">
            <w:pPr>
              <w:ind w:firstLine="0"/>
              <w:rPr>
                <w:iCs/>
                <w:sz w:val="20"/>
                <w:szCs w:val="20"/>
                <w:lang w:eastAsia="lt-LT"/>
              </w:rPr>
            </w:pPr>
            <w:r w:rsidRPr="00E232CE">
              <w:rPr>
                <w:iCs/>
                <w:sz w:val="20"/>
                <w:szCs w:val="20"/>
                <w:lang w:eastAsia="lt-LT"/>
              </w:rPr>
              <w:t>Sk. „Berželis“</w:t>
            </w:r>
          </w:p>
        </w:tc>
        <w:tc>
          <w:tcPr>
            <w:tcW w:w="960" w:type="dxa"/>
            <w:tcBorders>
              <w:top w:val="single" w:sz="4" w:space="0" w:color="auto"/>
              <w:left w:val="single" w:sz="4" w:space="0" w:color="auto"/>
              <w:bottom w:val="single" w:sz="4" w:space="0" w:color="auto"/>
              <w:right w:val="single" w:sz="4" w:space="0" w:color="auto"/>
            </w:tcBorders>
            <w:vAlign w:val="bottom"/>
            <w:hideMark/>
          </w:tcPr>
          <w:p w14:paraId="0F9CA5FC"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1024" w:type="dxa"/>
            <w:tcBorders>
              <w:top w:val="single" w:sz="4" w:space="0" w:color="auto"/>
              <w:left w:val="single" w:sz="4" w:space="0" w:color="auto"/>
              <w:bottom w:val="single" w:sz="4" w:space="0" w:color="auto"/>
              <w:right w:val="single" w:sz="4" w:space="0" w:color="auto"/>
            </w:tcBorders>
            <w:vAlign w:val="bottom"/>
            <w:hideMark/>
          </w:tcPr>
          <w:p w14:paraId="079870A5" w14:textId="77777777" w:rsidR="00F6448F" w:rsidRPr="00E232CE" w:rsidRDefault="00F6448F" w:rsidP="00433497">
            <w:pPr>
              <w:ind w:firstLine="0"/>
              <w:rPr>
                <w:iCs/>
                <w:sz w:val="20"/>
                <w:szCs w:val="20"/>
                <w:lang w:eastAsia="lt-LT"/>
              </w:rPr>
            </w:pPr>
            <w:r w:rsidRPr="00E232CE">
              <w:rPr>
                <w:iCs/>
                <w:sz w:val="20"/>
                <w:szCs w:val="20"/>
                <w:lang w:eastAsia="lt-LT"/>
              </w:rPr>
              <w:t>16</w:t>
            </w:r>
          </w:p>
        </w:tc>
        <w:tc>
          <w:tcPr>
            <w:tcW w:w="866" w:type="dxa"/>
            <w:tcBorders>
              <w:top w:val="single" w:sz="4" w:space="0" w:color="auto"/>
              <w:left w:val="single" w:sz="4" w:space="0" w:color="auto"/>
              <w:bottom w:val="single" w:sz="4" w:space="0" w:color="auto"/>
              <w:right w:val="single" w:sz="4" w:space="0" w:color="auto"/>
            </w:tcBorders>
            <w:vAlign w:val="bottom"/>
            <w:hideMark/>
          </w:tcPr>
          <w:p w14:paraId="7E2610FA" w14:textId="77777777" w:rsidR="00F6448F" w:rsidRPr="00E232CE" w:rsidRDefault="00F6448F" w:rsidP="00433497">
            <w:pPr>
              <w:ind w:firstLine="0"/>
              <w:rPr>
                <w:iCs/>
                <w:sz w:val="20"/>
                <w:szCs w:val="20"/>
                <w:lang w:eastAsia="lt-LT"/>
              </w:rPr>
            </w:pPr>
            <w:r w:rsidRPr="00E232CE">
              <w:rPr>
                <w:iCs/>
                <w:sz w:val="20"/>
                <w:szCs w:val="20"/>
                <w:lang w:eastAsia="lt-LT"/>
              </w:rPr>
              <w:t>4</w:t>
            </w:r>
          </w:p>
        </w:tc>
        <w:tc>
          <w:tcPr>
            <w:tcW w:w="932" w:type="dxa"/>
            <w:tcBorders>
              <w:top w:val="single" w:sz="4" w:space="0" w:color="auto"/>
              <w:left w:val="single" w:sz="4" w:space="0" w:color="auto"/>
              <w:bottom w:val="single" w:sz="4" w:space="0" w:color="auto"/>
              <w:right w:val="single" w:sz="4" w:space="0" w:color="auto"/>
            </w:tcBorders>
            <w:vAlign w:val="bottom"/>
            <w:hideMark/>
          </w:tcPr>
          <w:p w14:paraId="15663904" w14:textId="77777777" w:rsidR="00F6448F" w:rsidRPr="00E232CE" w:rsidRDefault="00F6448F" w:rsidP="00433497">
            <w:pPr>
              <w:ind w:firstLine="0"/>
              <w:rPr>
                <w:iCs/>
                <w:sz w:val="20"/>
                <w:szCs w:val="20"/>
                <w:lang w:eastAsia="lt-LT"/>
              </w:rPr>
            </w:pPr>
            <w:r w:rsidRPr="00E232CE">
              <w:rPr>
                <w:iCs/>
                <w:sz w:val="20"/>
                <w:szCs w:val="20"/>
                <w:lang w:eastAsia="lt-LT"/>
              </w:rPr>
              <w:t>72</w:t>
            </w:r>
          </w:p>
        </w:tc>
        <w:tc>
          <w:tcPr>
            <w:tcW w:w="983" w:type="dxa"/>
            <w:tcBorders>
              <w:top w:val="single" w:sz="4" w:space="0" w:color="auto"/>
              <w:left w:val="single" w:sz="4" w:space="0" w:color="auto"/>
              <w:bottom w:val="single" w:sz="4" w:space="0" w:color="auto"/>
              <w:right w:val="single" w:sz="4" w:space="0" w:color="auto"/>
            </w:tcBorders>
            <w:vAlign w:val="bottom"/>
            <w:hideMark/>
          </w:tcPr>
          <w:p w14:paraId="0DA5FB0A"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vAlign w:val="bottom"/>
            <w:hideMark/>
          </w:tcPr>
          <w:p w14:paraId="339C6508" w14:textId="77777777" w:rsidR="00F6448F" w:rsidRPr="00E232CE" w:rsidRDefault="00F6448F" w:rsidP="00433497">
            <w:pPr>
              <w:ind w:firstLine="0"/>
              <w:rPr>
                <w:iCs/>
                <w:sz w:val="20"/>
                <w:szCs w:val="20"/>
                <w:lang w:eastAsia="lt-LT"/>
              </w:rPr>
            </w:pPr>
            <w:r w:rsidRPr="00E232CE">
              <w:rPr>
                <w:iCs/>
                <w:sz w:val="20"/>
                <w:szCs w:val="20"/>
                <w:lang w:eastAsia="lt-LT"/>
              </w:rPr>
              <w:t>30</w:t>
            </w:r>
          </w:p>
        </w:tc>
        <w:tc>
          <w:tcPr>
            <w:tcW w:w="959" w:type="dxa"/>
            <w:tcBorders>
              <w:top w:val="single" w:sz="4" w:space="0" w:color="auto"/>
              <w:left w:val="single" w:sz="4" w:space="0" w:color="auto"/>
              <w:bottom w:val="single" w:sz="4" w:space="0" w:color="auto"/>
              <w:right w:val="single" w:sz="4" w:space="0" w:color="auto"/>
            </w:tcBorders>
            <w:vAlign w:val="bottom"/>
            <w:hideMark/>
          </w:tcPr>
          <w:p w14:paraId="11DCB8CE" w14:textId="77777777" w:rsidR="00F6448F" w:rsidRPr="00E232CE" w:rsidRDefault="00F6448F" w:rsidP="00433497">
            <w:pPr>
              <w:ind w:firstLine="0"/>
              <w:rPr>
                <w:b/>
                <w:bCs w:val="0"/>
                <w:iCs/>
                <w:sz w:val="20"/>
                <w:szCs w:val="20"/>
                <w:lang w:eastAsia="lt-LT"/>
              </w:rPr>
            </w:pPr>
            <w:r w:rsidRPr="00E232CE">
              <w:rPr>
                <w:b/>
                <w:iCs/>
                <w:sz w:val="20"/>
                <w:szCs w:val="20"/>
                <w:lang w:eastAsia="lt-LT"/>
              </w:rPr>
              <w:t>7</w:t>
            </w:r>
          </w:p>
        </w:tc>
        <w:tc>
          <w:tcPr>
            <w:tcW w:w="932" w:type="dxa"/>
            <w:tcBorders>
              <w:top w:val="single" w:sz="4" w:space="0" w:color="auto"/>
              <w:left w:val="single" w:sz="4" w:space="0" w:color="auto"/>
              <w:bottom w:val="single" w:sz="4" w:space="0" w:color="auto"/>
              <w:right w:val="single" w:sz="4" w:space="0" w:color="auto"/>
            </w:tcBorders>
            <w:vAlign w:val="bottom"/>
            <w:hideMark/>
          </w:tcPr>
          <w:p w14:paraId="5BAA6298" w14:textId="77777777" w:rsidR="00F6448F" w:rsidRPr="00E232CE" w:rsidRDefault="00F6448F" w:rsidP="00433497">
            <w:pPr>
              <w:ind w:firstLine="0"/>
              <w:rPr>
                <w:b/>
                <w:bCs w:val="0"/>
                <w:iCs/>
                <w:sz w:val="20"/>
                <w:szCs w:val="20"/>
                <w:lang w:eastAsia="lt-LT"/>
              </w:rPr>
            </w:pPr>
            <w:r w:rsidRPr="00E232CE">
              <w:rPr>
                <w:b/>
                <w:iCs/>
                <w:sz w:val="20"/>
                <w:szCs w:val="20"/>
                <w:lang w:eastAsia="lt-LT"/>
              </w:rPr>
              <w:t>118</w:t>
            </w:r>
          </w:p>
        </w:tc>
      </w:tr>
      <w:tr w:rsidR="00F6448F" w:rsidRPr="00E232CE" w14:paraId="1BCA3E36" w14:textId="77777777" w:rsidTr="00B90543">
        <w:tc>
          <w:tcPr>
            <w:tcW w:w="547" w:type="dxa"/>
            <w:tcBorders>
              <w:top w:val="single" w:sz="4" w:space="0" w:color="auto"/>
              <w:left w:val="single" w:sz="4" w:space="0" w:color="auto"/>
              <w:bottom w:val="single" w:sz="4" w:space="0" w:color="auto"/>
              <w:right w:val="single" w:sz="4" w:space="0" w:color="auto"/>
            </w:tcBorders>
            <w:hideMark/>
          </w:tcPr>
          <w:p w14:paraId="227A7AF3" w14:textId="77777777" w:rsidR="00F6448F" w:rsidRPr="00E232CE" w:rsidRDefault="00F6448F" w:rsidP="00433497">
            <w:pPr>
              <w:ind w:firstLine="0"/>
              <w:rPr>
                <w:iCs/>
                <w:sz w:val="20"/>
                <w:szCs w:val="20"/>
                <w:lang w:eastAsia="lt-LT"/>
              </w:rPr>
            </w:pPr>
            <w:r w:rsidRPr="00E232CE">
              <w:rPr>
                <w:iCs/>
                <w:sz w:val="20"/>
                <w:szCs w:val="20"/>
                <w:lang w:eastAsia="lt-LT"/>
              </w:rPr>
              <w:t xml:space="preserve">  7.</w:t>
            </w:r>
          </w:p>
        </w:tc>
        <w:tc>
          <w:tcPr>
            <w:tcW w:w="1689" w:type="dxa"/>
            <w:tcBorders>
              <w:top w:val="single" w:sz="4" w:space="0" w:color="auto"/>
              <w:left w:val="single" w:sz="4" w:space="0" w:color="auto"/>
              <w:bottom w:val="single" w:sz="4" w:space="0" w:color="auto"/>
              <w:right w:val="single" w:sz="4" w:space="0" w:color="auto"/>
            </w:tcBorders>
            <w:vAlign w:val="bottom"/>
            <w:hideMark/>
          </w:tcPr>
          <w:p w14:paraId="4FCB8A47" w14:textId="77777777" w:rsidR="00F6448F" w:rsidRPr="00E232CE" w:rsidRDefault="00F6448F" w:rsidP="00433497">
            <w:pPr>
              <w:ind w:firstLine="0"/>
              <w:rPr>
                <w:iCs/>
                <w:sz w:val="20"/>
                <w:szCs w:val="20"/>
                <w:lang w:eastAsia="lt-LT"/>
              </w:rPr>
            </w:pPr>
            <w:r w:rsidRPr="00E232CE">
              <w:rPr>
                <w:iCs/>
                <w:sz w:val="20"/>
                <w:szCs w:val="20"/>
                <w:lang w:eastAsia="lt-LT"/>
              </w:rPr>
              <w:t>Sk. „Kregždutė“</w:t>
            </w:r>
          </w:p>
        </w:tc>
        <w:tc>
          <w:tcPr>
            <w:tcW w:w="960" w:type="dxa"/>
            <w:tcBorders>
              <w:top w:val="single" w:sz="4" w:space="0" w:color="auto"/>
              <w:left w:val="single" w:sz="4" w:space="0" w:color="auto"/>
              <w:bottom w:val="single" w:sz="4" w:space="0" w:color="auto"/>
              <w:right w:val="single" w:sz="4" w:space="0" w:color="auto"/>
            </w:tcBorders>
            <w:hideMark/>
          </w:tcPr>
          <w:p w14:paraId="4E84A301"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1024" w:type="dxa"/>
            <w:tcBorders>
              <w:top w:val="single" w:sz="4" w:space="0" w:color="auto"/>
              <w:left w:val="single" w:sz="4" w:space="0" w:color="auto"/>
              <w:bottom w:val="single" w:sz="4" w:space="0" w:color="auto"/>
              <w:right w:val="single" w:sz="4" w:space="0" w:color="auto"/>
            </w:tcBorders>
            <w:hideMark/>
          </w:tcPr>
          <w:p w14:paraId="516E35B4" w14:textId="77777777" w:rsidR="00F6448F" w:rsidRPr="00E232CE" w:rsidRDefault="00F6448F" w:rsidP="00433497">
            <w:pPr>
              <w:ind w:firstLine="0"/>
              <w:rPr>
                <w:iCs/>
                <w:sz w:val="20"/>
                <w:szCs w:val="20"/>
                <w:lang w:eastAsia="lt-LT"/>
              </w:rPr>
            </w:pPr>
            <w:r w:rsidRPr="00E232CE">
              <w:rPr>
                <w:iCs/>
                <w:sz w:val="20"/>
                <w:szCs w:val="20"/>
                <w:lang w:eastAsia="lt-LT"/>
              </w:rPr>
              <w:t>18</w:t>
            </w:r>
          </w:p>
        </w:tc>
        <w:tc>
          <w:tcPr>
            <w:tcW w:w="866" w:type="dxa"/>
            <w:tcBorders>
              <w:top w:val="single" w:sz="4" w:space="0" w:color="auto"/>
              <w:left w:val="single" w:sz="4" w:space="0" w:color="auto"/>
              <w:bottom w:val="single" w:sz="4" w:space="0" w:color="auto"/>
              <w:right w:val="single" w:sz="4" w:space="0" w:color="auto"/>
            </w:tcBorders>
            <w:hideMark/>
          </w:tcPr>
          <w:p w14:paraId="0C0F1A27"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32" w:type="dxa"/>
            <w:tcBorders>
              <w:top w:val="single" w:sz="4" w:space="0" w:color="auto"/>
              <w:left w:val="single" w:sz="4" w:space="0" w:color="auto"/>
              <w:bottom w:val="single" w:sz="4" w:space="0" w:color="auto"/>
              <w:right w:val="single" w:sz="4" w:space="0" w:color="auto"/>
            </w:tcBorders>
            <w:hideMark/>
          </w:tcPr>
          <w:p w14:paraId="3A6B02E4" w14:textId="77777777" w:rsidR="00F6448F" w:rsidRPr="00E232CE" w:rsidRDefault="00F6448F" w:rsidP="00433497">
            <w:pPr>
              <w:ind w:firstLine="0"/>
              <w:rPr>
                <w:iCs/>
                <w:sz w:val="20"/>
                <w:szCs w:val="20"/>
                <w:lang w:eastAsia="lt-LT"/>
              </w:rPr>
            </w:pPr>
            <w:r w:rsidRPr="00E232CE">
              <w:rPr>
                <w:iCs/>
                <w:sz w:val="20"/>
                <w:szCs w:val="20"/>
                <w:lang w:eastAsia="lt-LT"/>
              </w:rPr>
              <w:t>41</w:t>
            </w:r>
          </w:p>
        </w:tc>
        <w:tc>
          <w:tcPr>
            <w:tcW w:w="983" w:type="dxa"/>
            <w:tcBorders>
              <w:top w:val="single" w:sz="4" w:space="0" w:color="auto"/>
              <w:left w:val="single" w:sz="4" w:space="0" w:color="auto"/>
              <w:bottom w:val="single" w:sz="4" w:space="0" w:color="auto"/>
              <w:right w:val="single" w:sz="4" w:space="0" w:color="auto"/>
            </w:tcBorders>
            <w:hideMark/>
          </w:tcPr>
          <w:p w14:paraId="365AAB90" w14:textId="77777777" w:rsidR="00F6448F" w:rsidRPr="00E232CE" w:rsidRDefault="00F6448F" w:rsidP="00433497">
            <w:pPr>
              <w:ind w:firstLine="0"/>
              <w:rPr>
                <w:iCs/>
                <w:sz w:val="20"/>
                <w:szCs w:val="20"/>
                <w:lang w:eastAsia="lt-LT"/>
              </w:rPr>
            </w:pPr>
            <w:r w:rsidRPr="00E232CE">
              <w:rPr>
                <w:iCs/>
                <w:sz w:val="20"/>
                <w:szCs w:val="20"/>
                <w:lang w:eastAsia="lt-LT"/>
              </w:rPr>
              <w:t>2</w:t>
            </w:r>
          </w:p>
        </w:tc>
        <w:tc>
          <w:tcPr>
            <w:tcW w:w="963" w:type="dxa"/>
            <w:tcBorders>
              <w:top w:val="single" w:sz="4" w:space="0" w:color="auto"/>
              <w:left w:val="single" w:sz="4" w:space="0" w:color="auto"/>
              <w:bottom w:val="single" w:sz="4" w:space="0" w:color="auto"/>
              <w:right w:val="single" w:sz="4" w:space="0" w:color="auto"/>
            </w:tcBorders>
            <w:hideMark/>
          </w:tcPr>
          <w:p w14:paraId="4F7478C5" w14:textId="77777777" w:rsidR="00F6448F" w:rsidRPr="00E232CE" w:rsidRDefault="00F6448F" w:rsidP="00433497">
            <w:pPr>
              <w:ind w:firstLine="0"/>
              <w:rPr>
                <w:iCs/>
                <w:sz w:val="20"/>
                <w:szCs w:val="20"/>
                <w:lang w:eastAsia="lt-LT"/>
              </w:rPr>
            </w:pPr>
            <w:r w:rsidRPr="00E232CE">
              <w:rPr>
                <w:iCs/>
                <w:sz w:val="20"/>
                <w:szCs w:val="20"/>
                <w:lang w:eastAsia="lt-LT"/>
              </w:rPr>
              <w:t>30</w:t>
            </w:r>
          </w:p>
        </w:tc>
        <w:tc>
          <w:tcPr>
            <w:tcW w:w="959" w:type="dxa"/>
            <w:tcBorders>
              <w:top w:val="single" w:sz="4" w:space="0" w:color="auto"/>
              <w:left w:val="single" w:sz="4" w:space="0" w:color="auto"/>
              <w:bottom w:val="single" w:sz="4" w:space="0" w:color="auto"/>
              <w:right w:val="single" w:sz="4" w:space="0" w:color="auto"/>
            </w:tcBorders>
            <w:hideMark/>
          </w:tcPr>
          <w:p w14:paraId="424A0604" w14:textId="77777777" w:rsidR="00F6448F" w:rsidRPr="00E232CE" w:rsidRDefault="00F6448F" w:rsidP="00433497">
            <w:pPr>
              <w:ind w:firstLine="0"/>
              <w:rPr>
                <w:b/>
                <w:bCs w:val="0"/>
                <w:iCs/>
                <w:sz w:val="20"/>
                <w:szCs w:val="20"/>
                <w:lang w:eastAsia="lt-LT"/>
              </w:rPr>
            </w:pPr>
            <w:r w:rsidRPr="00E232CE">
              <w:rPr>
                <w:b/>
                <w:iCs/>
                <w:sz w:val="20"/>
                <w:szCs w:val="20"/>
                <w:lang w:eastAsia="lt-LT"/>
              </w:rPr>
              <w:t>5</w:t>
            </w:r>
          </w:p>
        </w:tc>
        <w:tc>
          <w:tcPr>
            <w:tcW w:w="932" w:type="dxa"/>
            <w:tcBorders>
              <w:top w:val="single" w:sz="4" w:space="0" w:color="auto"/>
              <w:left w:val="single" w:sz="4" w:space="0" w:color="auto"/>
              <w:bottom w:val="single" w:sz="4" w:space="0" w:color="auto"/>
              <w:right w:val="single" w:sz="4" w:space="0" w:color="auto"/>
            </w:tcBorders>
            <w:hideMark/>
          </w:tcPr>
          <w:p w14:paraId="2CD5A93C" w14:textId="77777777" w:rsidR="00F6448F" w:rsidRPr="00E232CE" w:rsidRDefault="00F6448F" w:rsidP="00433497">
            <w:pPr>
              <w:ind w:firstLine="0"/>
              <w:rPr>
                <w:b/>
                <w:bCs w:val="0"/>
                <w:iCs/>
                <w:sz w:val="20"/>
                <w:szCs w:val="20"/>
                <w:lang w:eastAsia="lt-LT"/>
              </w:rPr>
            </w:pPr>
            <w:r w:rsidRPr="00E232CE">
              <w:rPr>
                <w:b/>
                <w:iCs/>
                <w:sz w:val="20"/>
                <w:szCs w:val="20"/>
                <w:lang w:eastAsia="lt-LT"/>
              </w:rPr>
              <w:t>89</w:t>
            </w:r>
          </w:p>
        </w:tc>
      </w:tr>
      <w:tr w:rsidR="00F6448F" w:rsidRPr="00E232CE" w14:paraId="66FE1891" w14:textId="77777777" w:rsidTr="00B90543">
        <w:tc>
          <w:tcPr>
            <w:tcW w:w="547" w:type="dxa"/>
            <w:tcBorders>
              <w:top w:val="single" w:sz="4" w:space="0" w:color="auto"/>
              <w:left w:val="single" w:sz="4" w:space="0" w:color="auto"/>
              <w:bottom w:val="single" w:sz="4" w:space="0" w:color="auto"/>
              <w:right w:val="single" w:sz="4" w:space="0" w:color="auto"/>
            </w:tcBorders>
            <w:hideMark/>
          </w:tcPr>
          <w:p w14:paraId="38C1682C" w14:textId="77777777" w:rsidR="00F6448F" w:rsidRPr="00E232CE" w:rsidRDefault="00F6448F" w:rsidP="00433497">
            <w:pPr>
              <w:ind w:firstLine="0"/>
              <w:rPr>
                <w:iCs/>
                <w:sz w:val="20"/>
                <w:szCs w:val="20"/>
                <w:lang w:eastAsia="lt-LT"/>
              </w:rPr>
            </w:pPr>
            <w:r w:rsidRPr="00E232CE">
              <w:rPr>
                <w:iCs/>
                <w:sz w:val="20"/>
                <w:szCs w:val="20"/>
                <w:lang w:eastAsia="lt-LT"/>
              </w:rPr>
              <w:t>  8.</w:t>
            </w:r>
          </w:p>
        </w:tc>
        <w:tc>
          <w:tcPr>
            <w:tcW w:w="1689" w:type="dxa"/>
            <w:tcBorders>
              <w:top w:val="single" w:sz="4" w:space="0" w:color="auto"/>
              <w:left w:val="single" w:sz="4" w:space="0" w:color="auto"/>
              <w:bottom w:val="single" w:sz="4" w:space="0" w:color="auto"/>
              <w:right w:val="single" w:sz="4" w:space="0" w:color="auto"/>
            </w:tcBorders>
            <w:hideMark/>
          </w:tcPr>
          <w:p w14:paraId="6EC62F8E" w14:textId="77777777" w:rsidR="00F6448F" w:rsidRPr="00E232CE" w:rsidRDefault="00F6448F" w:rsidP="00433497">
            <w:pPr>
              <w:ind w:firstLine="0"/>
              <w:rPr>
                <w:iCs/>
                <w:sz w:val="20"/>
                <w:szCs w:val="20"/>
                <w:lang w:eastAsia="lt-LT"/>
              </w:rPr>
            </w:pPr>
            <w:r w:rsidRPr="00E232CE">
              <w:rPr>
                <w:iCs/>
                <w:sz w:val="20"/>
                <w:szCs w:val="20"/>
                <w:lang w:eastAsia="lt-LT"/>
              </w:rPr>
              <w:t>Kruopių skyrius</w:t>
            </w:r>
          </w:p>
        </w:tc>
        <w:tc>
          <w:tcPr>
            <w:tcW w:w="960" w:type="dxa"/>
            <w:tcBorders>
              <w:top w:val="single" w:sz="4" w:space="0" w:color="auto"/>
              <w:left w:val="single" w:sz="4" w:space="0" w:color="auto"/>
              <w:bottom w:val="single" w:sz="4" w:space="0" w:color="auto"/>
              <w:right w:val="single" w:sz="4" w:space="0" w:color="auto"/>
            </w:tcBorders>
          </w:tcPr>
          <w:p w14:paraId="441B570B" w14:textId="77777777" w:rsidR="00F6448F" w:rsidRPr="00E232CE" w:rsidRDefault="00F6448F" w:rsidP="00433497">
            <w:pPr>
              <w:ind w:firstLine="0"/>
              <w:rPr>
                <w:iCs/>
                <w:sz w:val="20"/>
                <w:szCs w:val="20"/>
                <w:lang w:eastAsia="lt-LT"/>
              </w:rPr>
            </w:pPr>
          </w:p>
        </w:tc>
        <w:tc>
          <w:tcPr>
            <w:tcW w:w="1024" w:type="dxa"/>
            <w:tcBorders>
              <w:top w:val="single" w:sz="4" w:space="0" w:color="auto"/>
              <w:left w:val="single" w:sz="4" w:space="0" w:color="auto"/>
              <w:bottom w:val="single" w:sz="4" w:space="0" w:color="auto"/>
              <w:right w:val="single" w:sz="4" w:space="0" w:color="auto"/>
            </w:tcBorders>
          </w:tcPr>
          <w:p w14:paraId="67E70F98" w14:textId="77777777" w:rsidR="00F6448F" w:rsidRPr="00E232CE" w:rsidRDefault="00F6448F" w:rsidP="00433497">
            <w:pPr>
              <w:ind w:firstLine="0"/>
              <w:rPr>
                <w:iCs/>
                <w:sz w:val="20"/>
                <w:szCs w:val="20"/>
                <w:lang w:eastAsia="lt-LT"/>
              </w:rPr>
            </w:pPr>
          </w:p>
        </w:tc>
        <w:tc>
          <w:tcPr>
            <w:tcW w:w="866" w:type="dxa"/>
            <w:tcBorders>
              <w:top w:val="single" w:sz="4" w:space="0" w:color="auto"/>
              <w:left w:val="single" w:sz="4" w:space="0" w:color="auto"/>
              <w:bottom w:val="single" w:sz="4" w:space="0" w:color="auto"/>
              <w:right w:val="single" w:sz="4" w:space="0" w:color="auto"/>
            </w:tcBorders>
            <w:hideMark/>
          </w:tcPr>
          <w:p w14:paraId="264E28D1"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932" w:type="dxa"/>
            <w:tcBorders>
              <w:top w:val="single" w:sz="4" w:space="0" w:color="auto"/>
              <w:left w:val="single" w:sz="4" w:space="0" w:color="auto"/>
              <w:bottom w:val="single" w:sz="4" w:space="0" w:color="auto"/>
              <w:right w:val="single" w:sz="4" w:space="0" w:color="auto"/>
            </w:tcBorders>
            <w:hideMark/>
          </w:tcPr>
          <w:p w14:paraId="1F80914D" w14:textId="77777777" w:rsidR="00F6448F" w:rsidRPr="00E232CE" w:rsidRDefault="00F6448F" w:rsidP="00433497">
            <w:pPr>
              <w:ind w:firstLine="0"/>
              <w:rPr>
                <w:iCs/>
                <w:sz w:val="20"/>
                <w:szCs w:val="20"/>
                <w:lang w:eastAsia="lt-LT"/>
              </w:rPr>
            </w:pPr>
            <w:r w:rsidRPr="00E232CE">
              <w:rPr>
                <w:iCs/>
                <w:sz w:val="20"/>
                <w:szCs w:val="20"/>
                <w:lang w:eastAsia="lt-LT"/>
              </w:rPr>
              <w:t>10</w:t>
            </w:r>
          </w:p>
        </w:tc>
        <w:tc>
          <w:tcPr>
            <w:tcW w:w="983" w:type="dxa"/>
            <w:tcBorders>
              <w:top w:val="single" w:sz="4" w:space="0" w:color="auto"/>
              <w:left w:val="single" w:sz="4" w:space="0" w:color="auto"/>
              <w:bottom w:val="single" w:sz="4" w:space="0" w:color="auto"/>
              <w:right w:val="single" w:sz="4" w:space="0" w:color="auto"/>
            </w:tcBorders>
            <w:hideMark/>
          </w:tcPr>
          <w:p w14:paraId="2252F35E" w14:textId="77777777" w:rsidR="00F6448F" w:rsidRPr="00E232CE" w:rsidRDefault="00F6448F" w:rsidP="00433497">
            <w:pPr>
              <w:ind w:firstLine="0"/>
              <w:rPr>
                <w:iCs/>
                <w:sz w:val="20"/>
                <w:szCs w:val="20"/>
                <w:lang w:eastAsia="lt-LT"/>
              </w:rPr>
            </w:pPr>
            <w:r w:rsidRPr="00E232CE">
              <w:rPr>
                <w:iCs/>
                <w:sz w:val="20"/>
                <w:szCs w:val="20"/>
                <w:lang w:eastAsia="lt-LT"/>
              </w:rPr>
              <w:t>1</w:t>
            </w:r>
          </w:p>
        </w:tc>
        <w:tc>
          <w:tcPr>
            <w:tcW w:w="963" w:type="dxa"/>
            <w:tcBorders>
              <w:top w:val="single" w:sz="4" w:space="0" w:color="auto"/>
              <w:left w:val="single" w:sz="4" w:space="0" w:color="auto"/>
              <w:bottom w:val="single" w:sz="4" w:space="0" w:color="auto"/>
              <w:right w:val="single" w:sz="4" w:space="0" w:color="auto"/>
            </w:tcBorders>
            <w:hideMark/>
          </w:tcPr>
          <w:p w14:paraId="634F200F" w14:textId="77777777" w:rsidR="00F6448F" w:rsidRPr="00E232CE" w:rsidRDefault="00F6448F" w:rsidP="00433497">
            <w:pPr>
              <w:ind w:firstLine="0"/>
              <w:rPr>
                <w:iCs/>
                <w:sz w:val="20"/>
                <w:szCs w:val="20"/>
                <w:lang w:eastAsia="lt-LT"/>
              </w:rPr>
            </w:pPr>
            <w:r w:rsidRPr="00E232CE">
              <w:rPr>
                <w:iCs/>
                <w:sz w:val="20"/>
                <w:szCs w:val="20"/>
                <w:lang w:eastAsia="lt-LT"/>
              </w:rPr>
              <w:t>17</w:t>
            </w:r>
          </w:p>
        </w:tc>
        <w:tc>
          <w:tcPr>
            <w:tcW w:w="959" w:type="dxa"/>
            <w:tcBorders>
              <w:top w:val="single" w:sz="4" w:space="0" w:color="auto"/>
              <w:left w:val="single" w:sz="4" w:space="0" w:color="auto"/>
              <w:bottom w:val="single" w:sz="4" w:space="0" w:color="auto"/>
              <w:right w:val="single" w:sz="4" w:space="0" w:color="auto"/>
            </w:tcBorders>
            <w:hideMark/>
          </w:tcPr>
          <w:p w14:paraId="6D8DC127" w14:textId="77777777" w:rsidR="00F6448F" w:rsidRPr="00E232CE" w:rsidRDefault="00F6448F" w:rsidP="00433497">
            <w:pPr>
              <w:ind w:firstLine="0"/>
              <w:rPr>
                <w:b/>
                <w:bCs w:val="0"/>
                <w:iCs/>
                <w:sz w:val="20"/>
                <w:szCs w:val="20"/>
                <w:lang w:eastAsia="lt-LT"/>
              </w:rPr>
            </w:pPr>
            <w:r w:rsidRPr="00E232CE">
              <w:rPr>
                <w:b/>
                <w:iCs/>
                <w:sz w:val="20"/>
                <w:szCs w:val="20"/>
                <w:lang w:eastAsia="lt-LT"/>
              </w:rPr>
              <w:t>2</w:t>
            </w:r>
          </w:p>
        </w:tc>
        <w:tc>
          <w:tcPr>
            <w:tcW w:w="932" w:type="dxa"/>
            <w:tcBorders>
              <w:top w:val="single" w:sz="4" w:space="0" w:color="auto"/>
              <w:left w:val="single" w:sz="4" w:space="0" w:color="auto"/>
              <w:bottom w:val="single" w:sz="4" w:space="0" w:color="auto"/>
              <w:right w:val="single" w:sz="4" w:space="0" w:color="auto"/>
            </w:tcBorders>
            <w:hideMark/>
          </w:tcPr>
          <w:p w14:paraId="7237EFF9" w14:textId="77777777" w:rsidR="00F6448F" w:rsidRPr="00E232CE" w:rsidRDefault="00F6448F" w:rsidP="00433497">
            <w:pPr>
              <w:ind w:firstLine="0"/>
              <w:rPr>
                <w:b/>
                <w:bCs w:val="0"/>
                <w:iCs/>
                <w:sz w:val="20"/>
                <w:szCs w:val="20"/>
                <w:lang w:eastAsia="lt-LT"/>
              </w:rPr>
            </w:pPr>
            <w:r w:rsidRPr="00E232CE">
              <w:rPr>
                <w:b/>
                <w:iCs/>
                <w:sz w:val="20"/>
                <w:szCs w:val="20"/>
                <w:lang w:eastAsia="lt-LT"/>
              </w:rPr>
              <w:t>27</w:t>
            </w:r>
          </w:p>
        </w:tc>
      </w:tr>
      <w:tr w:rsidR="00F6448F" w:rsidRPr="00E232CE" w14:paraId="46E6993B" w14:textId="77777777" w:rsidTr="00B90543">
        <w:tc>
          <w:tcPr>
            <w:tcW w:w="547" w:type="dxa"/>
            <w:tcBorders>
              <w:top w:val="single" w:sz="4" w:space="0" w:color="auto"/>
              <w:left w:val="single" w:sz="4" w:space="0" w:color="auto"/>
              <w:bottom w:val="single" w:sz="4" w:space="0" w:color="auto"/>
              <w:right w:val="single" w:sz="4" w:space="0" w:color="auto"/>
            </w:tcBorders>
            <w:hideMark/>
          </w:tcPr>
          <w:p w14:paraId="3D016F48" w14:textId="77777777" w:rsidR="00F6448F" w:rsidRPr="00E232CE" w:rsidRDefault="00F6448F" w:rsidP="00433497">
            <w:pPr>
              <w:ind w:firstLine="0"/>
              <w:rPr>
                <w:iCs/>
                <w:sz w:val="20"/>
                <w:szCs w:val="20"/>
                <w:lang w:eastAsia="lt-LT"/>
              </w:rPr>
            </w:pPr>
            <w:r w:rsidRPr="00E232CE">
              <w:rPr>
                <w:iCs/>
                <w:sz w:val="20"/>
                <w:szCs w:val="20"/>
                <w:lang w:eastAsia="lt-LT"/>
              </w:rPr>
              <w:t xml:space="preserve">  9. </w:t>
            </w:r>
          </w:p>
        </w:tc>
        <w:tc>
          <w:tcPr>
            <w:tcW w:w="1689" w:type="dxa"/>
            <w:tcBorders>
              <w:top w:val="single" w:sz="4" w:space="0" w:color="auto"/>
              <w:left w:val="single" w:sz="4" w:space="0" w:color="auto"/>
              <w:bottom w:val="single" w:sz="4" w:space="0" w:color="auto"/>
              <w:right w:val="single" w:sz="4" w:space="0" w:color="auto"/>
            </w:tcBorders>
            <w:hideMark/>
          </w:tcPr>
          <w:p w14:paraId="7B16F99D" w14:textId="77777777" w:rsidR="00F6448F" w:rsidRPr="00E232CE" w:rsidRDefault="00F6448F" w:rsidP="00433497">
            <w:pPr>
              <w:ind w:firstLine="0"/>
              <w:rPr>
                <w:iCs/>
                <w:sz w:val="20"/>
                <w:szCs w:val="20"/>
                <w:lang w:eastAsia="lt-LT"/>
              </w:rPr>
            </w:pPr>
            <w:r w:rsidRPr="00E232CE">
              <w:rPr>
                <w:iCs/>
                <w:sz w:val="20"/>
                <w:szCs w:val="20"/>
                <w:lang w:eastAsia="lt-LT"/>
              </w:rPr>
              <w:t>Sablauskių sk.</w:t>
            </w:r>
          </w:p>
        </w:tc>
        <w:tc>
          <w:tcPr>
            <w:tcW w:w="960" w:type="dxa"/>
            <w:tcBorders>
              <w:top w:val="single" w:sz="4" w:space="0" w:color="auto"/>
              <w:left w:val="single" w:sz="4" w:space="0" w:color="auto"/>
              <w:bottom w:val="single" w:sz="4" w:space="0" w:color="auto"/>
              <w:right w:val="single" w:sz="4" w:space="0" w:color="auto"/>
            </w:tcBorders>
          </w:tcPr>
          <w:p w14:paraId="3B7301C8" w14:textId="77777777" w:rsidR="00F6448F" w:rsidRPr="00E232CE" w:rsidRDefault="00F6448F" w:rsidP="00433497">
            <w:pPr>
              <w:ind w:firstLine="0"/>
              <w:rPr>
                <w:b/>
                <w:bCs w:val="0"/>
                <w:iCs/>
                <w:sz w:val="20"/>
                <w:szCs w:val="20"/>
                <w:lang w:eastAsia="lt-LT"/>
              </w:rPr>
            </w:pPr>
          </w:p>
        </w:tc>
        <w:tc>
          <w:tcPr>
            <w:tcW w:w="1024" w:type="dxa"/>
            <w:tcBorders>
              <w:top w:val="single" w:sz="4" w:space="0" w:color="auto"/>
              <w:left w:val="single" w:sz="4" w:space="0" w:color="auto"/>
              <w:bottom w:val="single" w:sz="4" w:space="0" w:color="auto"/>
              <w:right w:val="single" w:sz="4" w:space="0" w:color="auto"/>
            </w:tcBorders>
          </w:tcPr>
          <w:p w14:paraId="46183856" w14:textId="77777777" w:rsidR="00F6448F" w:rsidRPr="00E232CE" w:rsidRDefault="00F6448F" w:rsidP="00433497">
            <w:pPr>
              <w:ind w:firstLine="0"/>
              <w:rPr>
                <w:b/>
                <w:bCs w:val="0"/>
                <w:iCs/>
                <w:sz w:val="20"/>
                <w:szCs w:val="20"/>
                <w:lang w:eastAsia="lt-LT"/>
              </w:rPr>
            </w:pPr>
          </w:p>
        </w:tc>
        <w:tc>
          <w:tcPr>
            <w:tcW w:w="866" w:type="dxa"/>
            <w:tcBorders>
              <w:top w:val="single" w:sz="4" w:space="0" w:color="auto"/>
              <w:left w:val="single" w:sz="4" w:space="0" w:color="auto"/>
              <w:bottom w:val="single" w:sz="4" w:space="0" w:color="auto"/>
              <w:right w:val="single" w:sz="4" w:space="0" w:color="auto"/>
            </w:tcBorders>
            <w:hideMark/>
          </w:tcPr>
          <w:p w14:paraId="2A361D8D" w14:textId="77777777" w:rsidR="00F6448F" w:rsidRPr="00E232CE" w:rsidRDefault="00F6448F" w:rsidP="00433497">
            <w:pPr>
              <w:ind w:firstLine="0"/>
              <w:rPr>
                <w:b/>
                <w:bCs w:val="0"/>
                <w:iCs/>
                <w:sz w:val="20"/>
                <w:szCs w:val="20"/>
                <w:lang w:eastAsia="lt-LT"/>
              </w:rPr>
            </w:pPr>
          </w:p>
        </w:tc>
        <w:tc>
          <w:tcPr>
            <w:tcW w:w="932" w:type="dxa"/>
            <w:tcBorders>
              <w:top w:val="single" w:sz="4" w:space="0" w:color="auto"/>
              <w:left w:val="single" w:sz="4" w:space="0" w:color="auto"/>
              <w:bottom w:val="single" w:sz="4" w:space="0" w:color="auto"/>
              <w:right w:val="single" w:sz="4" w:space="0" w:color="auto"/>
            </w:tcBorders>
            <w:hideMark/>
          </w:tcPr>
          <w:p w14:paraId="791869AF" w14:textId="77777777" w:rsidR="00F6448F" w:rsidRPr="00E232CE" w:rsidRDefault="00F6448F" w:rsidP="00433497">
            <w:pPr>
              <w:ind w:firstLine="0"/>
              <w:rPr>
                <w:sz w:val="20"/>
                <w:szCs w:val="20"/>
                <w:lang w:eastAsia="lt-LT"/>
              </w:rPr>
            </w:pPr>
          </w:p>
        </w:tc>
        <w:tc>
          <w:tcPr>
            <w:tcW w:w="983" w:type="dxa"/>
            <w:tcBorders>
              <w:top w:val="single" w:sz="4" w:space="0" w:color="auto"/>
              <w:left w:val="single" w:sz="4" w:space="0" w:color="auto"/>
              <w:bottom w:val="single" w:sz="4" w:space="0" w:color="auto"/>
              <w:right w:val="single" w:sz="4" w:space="0" w:color="auto"/>
            </w:tcBorders>
            <w:hideMark/>
          </w:tcPr>
          <w:p w14:paraId="389B5902" w14:textId="77777777" w:rsidR="00F6448F" w:rsidRPr="00E232CE" w:rsidRDefault="00F6448F" w:rsidP="00433497">
            <w:pPr>
              <w:ind w:firstLine="0"/>
              <w:rPr>
                <w:bCs w:val="0"/>
                <w:iCs/>
                <w:sz w:val="20"/>
                <w:szCs w:val="20"/>
                <w:lang w:eastAsia="lt-LT"/>
              </w:rPr>
            </w:pPr>
            <w:r w:rsidRPr="00E232CE">
              <w:rPr>
                <w:iCs/>
                <w:sz w:val="20"/>
                <w:szCs w:val="20"/>
                <w:lang w:eastAsia="lt-LT"/>
              </w:rPr>
              <w:t xml:space="preserve">       1</w:t>
            </w:r>
          </w:p>
        </w:tc>
        <w:tc>
          <w:tcPr>
            <w:tcW w:w="963" w:type="dxa"/>
            <w:tcBorders>
              <w:top w:val="single" w:sz="4" w:space="0" w:color="auto"/>
              <w:left w:val="single" w:sz="4" w:space="0" w:color="auto"/>
              <w:bottom w:val="single" w:sz="4" w:space="0" w:color="auto"/>
              <w:right w:val="single" w:sz="4" w:space="0" w:color="auto"/>
            </w:tcBorders>
            <w:hideMark/>
          </w:tcPr>
          <w:p w14:paraId="3AB27413" w14:textId="77777777" w:rsidR="00F6448F" w:rsidRPr="00E232CE" w:rsidRDefault="00F6448F" w:rsidP="00433497">
            <w:pPr>
              <w:ind w:firstLine="0"/>
              <w:rPr>
                <w:sz w:val="20"/>
                <w:szCs w:val="20"/>
                <w:lang w:eastAsia="lt-LT"/>
              </w:rPr>
            </w:pPr>
            <w:r w:rsidRPr="00E232CE">
              <w:rPr>
                <w:sz w:val="20"/>
                <w:szCs w:val="20"/>
                <w:lang w:eastAsia="lt-LT"/>
              </w:rPr>
              <w:t xml:space="preserve">         6</w:t>
            </w:r>
          </w:p>
        </w:tc>
        <w:tc>
          <w:tcPr>
            <w:tcW w:w="959" w:type="dxa"/>
            <w:tcBorders>
              <w:top w:val="single" w:sz="4" w:space="0" w:color="auto"/>
              <w:left w:val="single" w:sz="4" w:space="0" w:color="auto"/>
              <w:bottom w:val="single" w:sz="4" w:space="0" w:color="auto"/>
              <w:right w:val="single" w:sz="4" w:space="0" w:color="auto"/>
            </w:tcBorders>
            <w:hideMark/>
          </w:tcPr>
          <w:p w14:paraId="6B1BC847" w14:textId="77777777" w:rsidR="00F6448F" w:rsidRPr="00E232CE" w:rsidRDefault="00F6448F" w:rsidP="00433497">
            <w:pPr>
              <w:ind w:firstLine="0"/>
              <w:rPr>
                <w:b/>
                <w:bCs w:val="0"/>
                <w:iCs/>
                <w:sz w:val="20"/>
                <w:szCs w:val="20"/>
                <w:lang w:eastAsia="lt-LT"/>
              </w:rPr>
            </w:pPr>
            <w:r w:rsidRPr="00E232CE">
              <w:rPr>
                <w:b/>
                <w:iCs/>
                <w:sz w:val="20"/>
                <w:szCs w:val="20"/>
                <w:lang w:eastAsia="lt-LT"/>
              </w:rPr>
              <w:t>1</w:t>
            </w:r>
          </w:p>
        </w:tc>
        <w:tc>
          <w:tcPr>
            <w:tcW w:w="932" w:type="dxa"/>
            <w:tcBorders>
              <w:top w:val="single" w:sz="4" w:space="0" w:color="auto"/>
              <w:left w:val="single" w:sz="4" w:space="0" w:color="auto"/>
              <w:bottom w:val="single" w:sz="4" w:space="0" w:color="auto"/>
              <w:right w:val="single" w:sz="4" w:space="0" w:color="auto"/>
            </w:tcBorders>
            <w:hideMark/>
          </w:tcPr>
          <w:p w14:paraId="23DF41A8" w14:textId="77777777" w:rsidR="00F6448F" w:rsidRPr="00E232CE" w:rsidRDefault="00F6448F" w:rsidP="00433497">
            <w:pPr>
              <w:ind w:firstLine="0"/>
              <w:rPr>
                <w:b/>
                <w:bCs w:val="0"/>
                <w:iCs/>
                <w:sz w:val="20"/>
                <w:szCs w:val="20"/>
                <w:lang w:eastAsia="lt-LT"/>
              </w:rPr>
            </w:pPr>
            <w:r w:rsidRPr="00E232CE">
              <w:rPr>
                <w:b/>
                <w:iCs/>
                <w:sz w:val="20"/>
                <w:szCs w:val="20"/>
                <w:lang w:eastAsia="lt-LT"/>
              </w:rPr>
              <w:t>6</w:t>
            </w:r>
          </w:p>
        </w:tc>
      </w:tr>
      <w:tr w:rsidR="00F6448F" w:rsidRPr="00E232CE" w14:paraId="3AE3849B" w14:textId="77777777" w:rsidTr="00B90543">
        <w:tc>
          <w:tcPr>
            <w:tcW w:w="547" w:type="dxa"/>
            <w:tcBorders>
              <w:top w:val="single" w:sz="4" w:space="0" w:color="auto"/>
              <w:left w:val="single" w:sz="4" w:space="0" w:color="auto"/>
              <w:bottom w:val="single" w:sz="4" w:space="0" w:color="auto"/>
              <w:right w:val="single" w:sz="4" w:space="0" w:color="auto"/>
            </w:tcBorders>
            <w:hideMark/>
          </w:tcPr>
          <w:p w14:paraId="1791460D" w14:textId="77777777" w:rsidR="00F6448F" w:rsidRPr="00E232CE" w:rsidRDefault="00F6448F" w:rsidP="00433497">
            <w:pPr>
              <w:ind w:firstLine="0"/>
              <w:rPr>
                <w:iCs/>
                <w:sz w:val="20"/>
                <w:szCs w:val="20"/>
                <w:lang w:eastAsia="lt-LT"/>
              </w:rPr>
            </w:pPr>
            <w:r w:rsidRPr="00E232CE">
              <w:rPr>
                <w:iCs/>
                <w:sz w:val="20"/>
                <w:szCs w:val="20"/>
                <w:lang w:eastAsia="lt-LT"/>
              </w:rPr>
              <w:t>10.</w:t>
            </w:r>
          </w:p>
        </w:tc>
        <w:tc>
          <w:tcPr>
            <w:tcW w:w="1689" w:type="dxa"/>
            <w:tcBorders>
              <w:top w:val="single" w:sz="4" w:space="0" w:color="auto"/>
              <w:left w:val="single" w:sz="4" w:space="0" w:color="auto"/>
              <w:bottom w:val="single" w:sz="4" w:space="0" w:color="auto"/>
              <w:right w:val="single" w:sz="4" w:space="0" w:color="auto"/>
            </w:tcBorders>
            <w:hideMark/>
          </w:tcPr>
          <w:p w14:paraId="3B391D7D" w14:textId="77777777" w:rsidR="00F6448F" w:rsidRPr="00E232CE" w:rsidRDefault="00F6448F" w:rsidP="00433497">
            <w:pPr>
              <w:ind w:firstLine="0"/>
              <w:rPr>
                <w:iCs/>
                <w:sz w:val="20"/>
                <w:szCs w:val="20"/>
                <w:lang w:eastAsia="lt-LT"/>
              </w:rPr>
            </w:pPr>
            <w:r w:rsidRPr="00E232CE">
              <w:rPr>
                <w:iCs/>
                <w:sz w:val="20"/>
                <w:szCs w:val="20"/>
                <w:lang w:eastAsia="lt-LT"/>
              </w:rPr>
              <w:t>Dabikinės Vladimiro Zubovo mokykla</w:t>
            </w:r>
          </w:p>
        </w:tc>
        <w:tc>
          <w:tcPr>
            <w:tcW w:w="960" w:type="dxa"/>
            <w:tcBorders>
              <w:top w:val="single" w:sz="4" w:space="0" w:color="auto"/>
              <w:left w:val="single" w:sz="4" w:space="0" w:color="auto"/>
              <w:bottom w:val="single" w:sz="4" w:space="0" w:color="auto"/>
              <w:right w:val="single" w:sz="4" w:space="0" w:color="auto"/>
            </w:tcBorders>
          </w:tcPr>
          <w:p w14:paraId="192D2A2A" w14:textId="77777777" w:rsidR="00F6448F" w:rsidRPr="00E232CE" w:rsidRDefault="00F6448F" w:rsidP="00433497">
            <w:pPr>
              <w:ind w:firstLine="0"/>
              <w:rPr>
                <w:b/>
                <w:bCs w:val="0"/>
                <w:iCs/>
                <w:sz w:val="20"/>
                <w:szCs w:val="20"/>
                <w:lang w:eastAsia="lt-LT"/>
              </w:rPr>
            </w:pPr>
          </w:p>
        </w:tc>
        <w:tc>
          <w:tcPr>
            <w:tcW w:w="1024" w:type="dxa"/>
            <w:tcBorders>
              <w:top w:val="single" w:sz="4" w:space="0" w:color="auto"/>
              <w:left w:val="single" w:sz="4" w:space="0" w:color="auto"/>
              <w:bottom w:val="single" w:sz="4" w:space="0" w:color="auto"/>
              <w:right w:val="single" w:sz="4" w:space="0" w:color="auto"/>
            </w:tcBorders>
          </w:tcPr>
          <w:p w14:paraId="74B75A5B" w14:textId="77777777" w:rsidR="00F6448F" w:rsidRPr="00E232CE" w:rsidRDefault="00F6448F" w:rsidP="00433497">
            <w:pPr>
              <w:ind w:firstLine="0"/>
              <w:rPr>
                <w:b/>
                <w:bCs w:val="0"/>
                <w:iCs/>
                <w:sz w:val="20"/>
                <w:szCs w:val="20"/>
                <w:lang w:eastAsia="lt-LT"/>
              </w:rPr>
            </w:pPr>
          </w:p>
        </w:tc>
        <w:tc>
          <w:tcPr>
            <w:tcW w:w="866" w:type="dxa"/>
            <w:tcBorders>
              <w:top w:val="single" w:sz="4" w:space="0" w:color="auto"/>
              <w:left w:val="single" w:sz="4" w:space="0" w:color="auto"/>
              <w:bottom w:val="single" w:sz="4" w:space="0" w:color="auto"/>
              <w:right w:val="single" w:sz="4" w:space="0" w:color="auto"/>
            </w:tcBorders>
          </w:tcPr>
          <w:p w14:paraId="391251BD" w14:textId="77777777" w:rsidR="00F6448F" w:rsidRPr="00E232CE" w:rsidRDefault="00F6448F" w:rsidP="00433497">
            <w:pPr>
              <w:ind w:firstLine="0"/>
              <w:rPr>
                <w:bCs w:val="0"/>
                <w:iCs/>
                <w:sz w:val="20"/>
                <w:szCs w:val="20"/>
                <w:lang w:eastAsia="lt-LT"/>
              </w:rPr>
            </w:pPr>
          </w:p>
        </w:tc>
        <w:tc>
          <w:tcPr>
            <w:tcW w:w="932" w:type="dxa"/>
            <w:tcBorders>
              <w:top w:val="single" w:sz="4" w:space="0" w:color="auto"/>
              <w:left w:val="single" w:sz="4" w:space="0" w:color="auto"/>
              <w:bottom w:val="single" w:sz="4" w:space="0" w:color="auto"/>
              <w:right w:val="single" w:sz="4" w:space="0" w:color="auto"/>
            </w:tcBorders>
          </w:tcPr>
          <w:p w14:paraId="0ED6A318" w14:textId="77777777" w:rsidR="00F6448F" w:rsidRPr="00E232CE" w:rsidRDefault="00F6448F" w:rsidP="00433497">
            <w:pPr>
              <w:ind w:firstLine="0"/>
              <w:rPr>
                <w:bCs w:val="0"/>
                <w:iCs/>
                <w:sz w:val="20"/>
                <w:szCs w:val="20"/>
                <w:lang w:eastAsia="lt-LT"/>
              </w:rPr>
            </w:pPr>
          </w:p>
        </w:tc>
        <w:tc>
          <w:tcPr>
            <w:tcW w:w="983" w:type="dxa"/>
            <w:tcBorders>
              <w:top w:val="single" w:sz="4" w:space="0" w:color="auto"/>
              <w:left w:val="single" w:sz="4" w:space="0" w:color="auto"/>
              <w:bottom w:val="single" w:sz="4" w:space="0" w:color="auto"/>
              <w:right w:val="single" w:sz="4" w:space="0" w:color="auto"/>
            </w:tcBorders>
            <w:hideMark/>
          </w:tcPr>
          <w:p w14:paraId="5B3B849E" w14:textId="77777777" w:rsidR="00F6448F" w:rsidRPr="00E232CE" w:rsidRDefault="00F6448F" w:rsidP="00433497">
            <w:pPr>
              <w:ind w:firstLine="0"/>
              <w:rPr>
                <w:bCs w:val="0"/>
                <w:iCs/>
                <w:sz w:val="20"/>
                <w:szCs w:val="20"/>
                <w:lang w:eastAsia="lt-LT"/>
              </w:rPr>
            </w:pPr>
            <w:r w:rsidRPr="00E232CE">
              <w:rPr>
                <w:iCs/>
                <w:sz w:val="20"/>
                <w:szCs w:val="20"/>
                <w:lang w:eastAsia="lt-LT"/>
              </w:rPr>
              <w:t>1</w:t>
            </w:r>
          </w:p>
        </w:tc>
        <w:tc>
          <w:tcPr>
            <w:tcW w:w="963" w:type="dxa"/>
            <w:tcBorders>
              <w:top w:val="single" w:sz="4" w:space="0" w:color="auto"/>
              <w:left w:val="single" w:sz="4" w:space="0" w:color="auto"/>
              <w:bottom w:val="single" w:sz="4" w:space="0" w:color="auto"/>
              <w:right w:val="single" w:sz="4" w:space="0" w:color="auto"/>
            </w:tcBorders>
            <w:hideMark/>
          </w:tcPr>
          <w:p w14:paraId="155B8462" w14:textId="77777777" w:rsidR="00F6448F" w:rsidRPr="00E232CE" w:rsidRDefault="00F6448F" w:rsidP="00433497">
            <w:pPr>
              <w:tabs>
                <w:tab w:val="left" w:pos="879"/>
              </w:tabs>
              <w:ind w:firstLine="0"/>
              <w:rPr>
                <w:bCs w:val="0"/>
                <w:iCs/>
                <w:sz w:val="20"/>
                <w:szCs w:val="20"/>
                <w:lang w:eastAsia="lt-LT"/>
              </w:rPr>
            </w:pPr>
            <w:r w:rsidRPr="00E232CE">
              <w:rPr>
                <w:iCs/>
                <w:sz w:val="20"/>
                <w:szCs w:val="20"/>
                <w:lang w:eastAsia="lt-LT"/>
              </w:rPr>
              <w:t>3</w:t>
            </w:r>
          </w:p>
        </w:tc>
        <w:tc>
          <w:tcPr>
            <w:tcW w:w="959" w:type="dxa"/>
            <w:tcBorders>
              <w:top w:val="single" w:sz="4" w:space="0" w:color="auto"/>
              <w:left w:val="single" w:sz="4" w:space="0" w:color="auto"/>
              <w:bottom w:val="single" w:sz="4" w:space="0" w:color="auto"/>
              <w:right w:val="single" w:sz="4" w:space="0" w:color="auto"/>
            </w:tcBorders>
            <w:hideMark/>
          </w:tcPr>
          <w:p w14:paraId="72F2550D" w14:textId="77777777" w:rsidR="00F6448F" w:rsidRPr="00E232CE" w:rsidRDefault="00F6448F" w:rsidP="00433497">
            <w:pPr>
              <w:ind w:firstLine="0"/>
              <w:rPr>
                <w:b/>
                <w:bCs w:val="0"/>
                <w:iCs/>
                <w:sz w:val="20"/>
                <w:szCs w:val="20"/>
                <w:lang w:eastAsia="lt-LT"/>
              </w:rPr>
            </w:pPr>
            <w:r w:rsidRPr="00E232CE">
              <w:rPr>
                <w:b/>
                <w:iCs/>
                <w:sz w:val="20"/>
                <w:szCs w:val="20"/>
                <w:lang w:eastAsia="lt-LT"/>
              </w:rPr>
              <w:t>1</w:t>
            </w:r>
          </w:p>
        </w:tc>
        <w:tc>
          <w:tcPr>
            <w:tcW w:w="932" w:type="dxa"/>
            <w:tcBorders>
              <w:top w:val="single" w:sz="4" w:space="0" w:color="auto"/>
              <w:left w:val="single" w:sz="4" w:space="0" w:color="auto"/>
              <w:bottom w:val="single" w:sz="4" w:space="0" w:color="auto"/>
              <w:right w:val="single" w:sz="4" w:space="0" w:color="auto"/>
            </w:tcBorders>
            <w:hideMark/>
          </w:tcPr>
          <w:p w14:paraId="55B5CF6E" w14:textId="77777777" w:rsidR="00F6448F" w:rsidRPr="00E232CE" w:rsidRDefault="00F6448F" w:rsidP="00433497">
            <w:pPr>
              <w:ind w:firstLine="0"/>
              <w:rPr>
                <w:b/>
                <w:bCs w:val="0"/>
                <w:iCs/>
                <w:sz w:val="20"/>
                <w:szCs w:val="20"/>
                <w:lang w:eastAsia="lt-LT"/>
              </w:rPr>
            </w:pPr>
            <w:r w:rsidRPr="00E232CE">
              <w:rPr>
                <w:b/>
                <w:iCs/>
                <w:sz w:val="20"/>
                <w:szCs w:val="20"/>
                <w:lang w:eastAsia="lt-LT"/>
              </w:rPr>
              <w:t>3</w:t>
            </w:r>
          </w:p>
        </w:tc>
      </w:tr>
      <w:tr w:rsidR="00F6448F" w:rsidRPr="00E232CE" w14:paraId="756B8255" w14:textId="77777777" w:rsidTr="00B90543">
        <w:tc>
          <w:tcPr>
            <w:tcW w:w="2236" w:type="dxa"/>
            <w:gridSpan w:val="2"/>
            <w:tcBorders>
              <w:top w:val="single" w:sz="4" w:space="0" w:color="auto"/>
              <w:left w:val="single" w:sz="4" w:space="0" w:color="auto"/>
              <w:bottom w:val="single" w:sz="4" w:space="0" w:color="auto"/>
              <w:right w:val="single" w:sz="4" w:space="0" w:color="auto"/>
            </w:tcBorders>
            <w:hideMark/>
          </w:tcPr>
          <w:p w14:paraId="4562F963" w14:textId="77777777" w:rsidR="00F6448F" w:rsidRPr="00E232CE" w:rsidRDefault="00F6448F" w:rsidP="00433497">
            <w:pPr>
              <w:ind w:firstLine="0"/>
              <w:jc w:val="right"/>
              <w:rPr>
                <w:b/>
                <w:iCs/>
                <w:sz w:val="20"/>
                <w:szCs w:val="20"/>
                <w:lang w:eastAsia="lt-LT"/>
              </w:rPr>
            </w:pPr>
            <w:r w:rsidRPr="00E232CE">
              <w:rPr>
                <w:b/>
                <w:iCs/>
                <w:sz w:val="20"/>
                <w:szCs w:val="20"/>
                <w:lang w:eastAsia="lt-LT"/>
              </w:rPr>
              <w:t>Iš viso:</w:t>
            </w:r>
          </w:p>
        </w:tc>
        <w:tc>
          <w:tcPr>
            <w:tcW w:w="960" w:type="dxa"/>
            <w:tcBorders>
              <w:top w:val="single" w:sz="4" w:space="0" w:color="auto"/>
              <w:left w:val="single" w:sz="4" w:space="0" w:color="auto"/>
              <w:bottom w:val="single" w:sz="4" w:space="0" w:color="auto"/>
              <w:right w:val="single" w:sz="4" w:space="0" w:color="auto"/>
            </w:tcBorders>
            <w:vAlign w:val="bottom"/>
            <w:hideMark/>
          </w:tcPr>
          <w:p w14:paraId="010624F5" w14:textId="77777777" w:rsidR="00F6448F" w:rsidRPr="00E232CE" w:rsidRDefault="00F6448F" w:rsidP="00433497">
            <w:pPr>
              <w:ind w:firstLine="0"/>
              <w:rPr>
                <w:b/>
                <w:bCs w:val="0"/>
                <w:iCs/>
                <w:sz w:val="20"/>
                <w:szCs w:val="20"/>
                <w:lang w:eastAsia="lt-LT"/>
              </w:rPr>
            </w:pPr>
            <w:r w:rsidRPr="00E232CE">
              <w:rPr>
                <w:b/>
                <w:iCs/>
                <w:sz w:val="20"/>
                <w:szCs w:val="20"/>
                <w:lang w:eastAsia="lt-LT"/>
              </w:rPr>
              <w:t>9</w:t>
            </w:r>
          </w:p>
        </w:tc>
        <w:tc>
          <w:tcPr>
            <w:tcW w:w="1024" w:type="dxa"/>
            <w:tcBorders>
              <w:top w:val="single" w:sz="4" w:space="0" w:color="auto"/>
              <w:left w:val="single" w:sz="4" w:space="0" w:color="auto"/>
              <w:bottom w:val="single" w:sz="4" w:space="0" w:color="auto"/>
              <w:right w:val="single" w:sz="4" w:space="0" w:color="auto"/>
            </w:tcBorders>
            <w:vAlign w:val="bottom"/>
            <w:hideMark/>
          </w:tcPr>
          <w:p w14:paraId="63C4843F" w14:textId="77777777" w:rsidR="00F6448F" w:rsidRPr="00E232CE" w:rsidRDefault="00F6448F" w:rsidP="00433497">
            <w:pPr>
              <w:ind w:firstLine="0"/>
              <w:rPr>
                <w:b/>
                <w:bCs w:val="0"/>
                <w:iCs/>
                <w:sz w:val="20"/>
                <w:szCs w:val="20"/>
                <w:lang w:eastAsia="lt-LT"/>
              </w:rPr>
            </w:pPr>
            <w:r w:rsidRPr="00E232CE">
              <w:rPr>
                <w:b/>
                <w:iCs/>
                <w:sz w:val="20"/>
                <w:szCs w:val="20"/>
                <w:lang w:eastAsia="lt-LT"/>
              </w:rPr>
              <w:t>148</w:t>
            </w:r>
          </w:p>
        </w:tc>
        <w:tc>
          <w:tcPr>
            <w:tcW w:w="866" w:type="dxa"/>
            <w:tcBorders>
              <w:top w:val="single" w:sz="4" w:space="0" w:color="auto"/>
              <w:left w:val="single" w:sz="4" w:space="0" w:color="auto"/>
              <w:bottom w:val="single" w:sz="4" w:space="0" w:color="auto"/>
              <w:right w:val="single" w:sz="4" w:space="0" w:color="auto"/>
            </w:tcBorders>
            <w:vAlign w:val="bottom"/>
            <w:hideMark/>
          </w:tcPr>
          <w:p w14:paraId="05125C67" w14:textId="77777777" w:rsidR="00F6448F" w:rsidRPr="00E232CE" w:rsidRDefault="00F6448F" w:rsidP="00433497">
            <w:pPr>
              <w:ind w:firstLine="0"/>
              <w:rPr>
                <w:b/>
                <w:bCs w:val="0"/>
                <w:iCs/>
                <w:sz w:val="20"/>
                <w:szCs w:val="20"/>
                <w:lang w:eastAsia="lt-LT"/>
              </w:rPr>
            </w:pPr>
            <w:r w:rsidRPr="00E232CE">
              <w:rPr>
                <w:b/>
                <w:iCs/>
                <w:sz w:val="20"/>
                <w:szCs w:val="20"/>
                <w:lang w:eastAsia="lt-LT"/>
              </w:rPr>
              <w:t xml:space="preserve"> 22</w:t>
            </w:r>
          </w:p>
        </w:tc>
        <w:tc>
          <w:tcPr>
            <w:tcW w:w="932" w:type="dxa"/>
            <w:tcBorders>
              <w:top w:val="single" w:sz="4" w:space="0" w:color="auto"/>
              <w:left w:val="single" w:sz="4" w:space="0" w:color="auto"/>
              <w:bottom w:val="single" w:sz="4" w:space="0" w:color="auto"/>
              <w:right w:val="single" w:sz="4" w:space="0" w:color="auto"/>
            </w:tcBorders>
            <w:vAlign w:val="bottom"/>
            <w:hideMark/>
          </w:tcPr>
          <w:p w14:paraId="2C6F8F7F" w14:textId="77777777" w:rsidR="00F6448F" w:rsidRPr="00E232CE" w:rsidRDefault="00F6448F" w:rsidP="00433497">
            <w:pPr>
              <w:ind w:firstLine="0"/>
              <w:rPr>
                <w:b/>
                <w:bCs w:val="0"/>
                <w:iCs/>
                <w:sz w:val="20"/>
                <w:szCs w:val="20"/>
                <w:lang w:eastAsia="lt-LT"/>
              </w:rPr>
            </w:pPr>
            <w:r w:rsidRPr="00E232CE">
              <w:rPr>
                <w:b/>
                <w:iCs/>
                <w:sz w:val="20"/>
                <w:szCs w:val="20"/>
                <w:lang w:eastAsia="lt-LT"/>
              </w:rPr>
              <w:t>413</w:t>
            </w:r>
          </w:p>
        </w:tc>
        <w:tc>
          <w:tcPr>
            <w:tcW w:w="983" w:type="dxa"/>
            <w:tcBorders>
              <w:top w:val="single" w:sz="4" w:space="0" w:color="auto"/>
              <w:left w:val="single" w:sz="4" w:space="0" w:color="auto"/>
              <w:bottom w:val="single" w:sz="4" w:space="0" w:color="auto"/>
              <w:right w:val="single" w:sz="4" w:space="0" w:color="auto"/>
            </w:tcBorders>
            <w:vAlign w:val="bottom"/>
            <w:hideMark/>
          </w:tcPr>
          <w:p w14:paraId="4EE0B7D4" w14:textId="77777777" w:rsidR="00F6448F" w:rsidRPr="00E232CE" w:rsidRDefault="00F6448F" w:rsidP="00433497">
            <w:pPr>
              <w:ind w:firstLine="0"/>
              <w:rPr>
                <w:b/>
                <w:bCs w:val="0"/>
                <w:iCs/>
                <w:sz w:val="20"/>
                <w:szCs w:val="20"/>
                <w:lang w:eastAsia="lt-LT"/>
              </w:rPr>
            </w:pPr>
            <w:r w:rsidRPr="00E232CE">
              <w:rPr>
                <w:b/>
                <w:iCs/>
                <w:sz w:val="20"/>
                <w:szCs w:val="20"/>
                <w:lang w:eastAsia="lt-LT"/>
              </w:rPr>
              <w:t xml:space="preserve"> 16</w:t>
            </w:r>
          </w:p>
        </w:tc>
        <w:tc>
          <w:tcPr>
            <w:tcW w:w="963" w:type="dxa"/>
            <w:tcBorders>
              <w:top w:val="single" w:sz="4" w:space="0" w:color="auto"/>
              <w:left w:val="single" w:sz="4" w:space="0" w:color="auto"/>
              <w:bottom w:val="single" w:sz="4" w:space="0" w:color="auto"/>
              <w:right w:val="single" w:sz="4" w:space="0" w:color="auto"/>
            </w:tcBorders>
            <w:vAlign w:val="bottom"/>
            <w:hideMark/>
          </w:tcPr>
          <w:p w14:paraId="1DF91ECD" w14:textId="77777777" w:rsidR="00F6448F" w:rsidRPr="00E232CE" w:rsidRDefault="00F6448F" w:rsidP="00433497">
            <w:pPr>
              <w:tabs>
                <w:tab w:val="left" w:pos="879"/>
              </w:tabs>
              <w:ind w:firstLine="0"/>
              <w:rPr>
                <w:b/>
                <w:bCs w:val="0"/>
                <w:iCs/>
                <w:sz w:val="20"/>
                <w:szCs w:val="20"/>
                <w:lang w:eastAsia="lt-LT"/>
              </w:rPr>
            </w:pPr>
            <w:r w:rsidRPr="00E232CE">
              <w:rPr>
                <w:b/>
                <w:iCs/>
                <w:sz w:val="20"/>
                <w:szCs w:val="20"/>
                <w:lang w:eastAsia="lt-LT"/>
              </w:rPr>
              <w:t>223</w:t>
            </w:r>
          </w:p>
        </w:tc>
        <w:tc>
          <w:tcPr>
            <w:tcW w:w="959" w:type="dxa"/>
            <w:tcBorders>
              <w:top w:val="single" w:sz="4" w:space="0" w:color="auto"/>
              <w:left w:val="single" w:sz="4" w:space="0" w:color="auto"/>
              <w:bottom w:val="single" w:sz="4" w:space="0" w:color="auto"/>
              <w:right w:val="single" w:sz="4" w:space="0" w:color="auto"/>
            </w:tcBorders>
            <w:vAlign w:val="bottom"/>
            <w:hideMark/>
          </w:tcPr>
          <w:p w14:paraId="791F6FB1" w14:textId="77777777" w:rsidR="00F6448F" w:rsidRPr="00E232CE" w:rsidRDefault="00F6448F" w:rsidP="00433497">
            <w:pPr>
              <w:ind w:firstLine="0"/>
              <w:rPr>
                <w:b/>
                <w:bCs w:val="0"/>
                <w:iCs/>
                <w:sz w:val="20"/>
                <w:szCs w:val="20"/>
                <w:lang w:eastAsia="lt-LT"/>
              </w:rPr>
            </w:pPr>
            <w:r w:rsidRPr="00E232CE">
              <w:rPr>
                <w:b/>
                <w:iCs/>
                <w:sz w:val="20"/>
                <w:szCs w:val="20"/>
                <w:lang w:eastAsia="lt-LT"/>
              </w:rPr>
              <w:t xml:space="preserve"> 47</w:t>
            </w:r>
          </w:p>
        </w:tc>
        <w:tc>
          <w:tcPr>
            <w:tcW w:w="932" w:type="dxa"/>
            <w:tcBorders>
              <w:top w:val="single" w:sz="4" w:space="0" w:color="auto"/>
              <w:left w:val="single" w:sz="4" w:space="0" w:color="auto"/>
              <w:bottom w:val="single" w:sz="4" w:space="0" w:color="auto"/>
              <w:right w:val="single" w:sz="4" w:space="0" w:color="auto"/>
            </w:tcBorders>
            <w:vAlign w:val="bottom"/>
            <w:hideMark/>
          </w:tcPr>
          <w:p w14:paraId="460CD59B" w14:textId="77777777" w:rsidR="00F6448F" w:rsidRPr="00E232CE" w:rsidRDefault="00F6448F" w:rsidP="00433497">
            <w:pPr>
              <w:ind w:firstLine="0"/>
              <w:rPr>
                <w:b/>
                <w:bCs w:val="0"/>
                <w:iCs/>
                <w:sz w:val="20"/>
                <w:szCs w:val="20"/>
                <w:lang w:eastAsia="lt-LT"/>
              </w:rPr>
            </w:pPr>
            <w:r w:rsidRPr="00E232CE">
              <w:rPr>
                <w:b/>
                <w:iCs/>
                <w:sz w:val="20"/>
                <w:szCs w:val="20"/>
                <w:lang w:eastAsia="lt-LT"/>
              </w:rPr>
              <w:t>784</w:t>
            </w:r>
          </w:p>
        </w:tc>
      </w:tr>
    </w:tbl>
    <w:p w14:paraId="3873EDB7" w14:textId="77777777" w:rsidR="00F6448F" w:rsidRPr="00935F24" w:rsidRDefault="00F6448F" w:rsidP="00F6448F">
      <w:pPr>
        <w:keepLines/>
        <w:widowControl w:val="0"/>
        <w:suppressAutoHyphens/>
        <w:rPr>
          <w:bCs w:val="0"/>
          <w:color w:val="000000"/>
          <w:sz w:val="22"/>
          <w:szCs w:val="22"/>
        </w:rPr>
      </w:pPr>
    </w:p>
    <w:p w14:paraId="5273629E" w14:textId="77777777" w:rsidR="00F6448F" w:rsidRPr="00935F24" w:rsidRDefault="00F6448F" w:rsidP="00F6448F">
      <w:pPr>
        <w:keepLines/>
        <w:widowControl w:val="0"/>
        <w:suppressAutoHyphens/>
        <w:rPr>
          <w:color w:val="000000"/>
          <w:sz w:val="22"/>
          <w:szCs w:val="22"/>
        </w:rPr>
      </w:pPr>
      <w:r w:rsidRPr="00935F24">
        <w:rPr>
          <w:color w:val="000000"/>
          <w:sz w:val="22"/>
          <w:szCs w:val="22"/>
        </w:rPr>
        <w:t xml:space="preserve">Vadovaujantis Privalomo ikimokyklinio ugdymo nustatymo ir skyrimo tvarkos aprašu, patvirtintu </w:t>
      </w:r>
      <w:r w:rsidRPr="00935F24">
        <w:rPr>
          <w:noProof/>
          <w:sz w:val="22"/>
          <w:szCs w:val="22"/>
          <w:lang w:eastAsia="lt-LT"/>
        </w:rPr>
        <w:drawing>
          <wp:anchor distT="0" distB="0" distL="114300" distR="114300" simplePos="0" relativeHeight="251659264" behindDoc="0" locked="0" layoutInCell="1" allowOverlap="1" wp14:anchorId="1024D822" wp14:editId="70845CB3">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1" hidden="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935F24">
        <w:rPr>
          <w:color w:val="000000"/>
          <w:sz w:val="22"/>
          <w:szCs w:val="22"/>
        </w:rPr>
        <w:t>Lietuvos respublikos švietimo ir mokslo ministro ir Lietuvos respublikos socialinės apsaugos ir darbo ministro 2012 m. balandžio 26 d. įsakymu Nr. V-735/A1-208, Akmenės rajono savivaldybėje 3 vaikams buvo skirtas  ir vienam vaikui tęsiamas privalomas ikimokyklinis ugdymas.</w:t>
      </w:r>
    </w:p>
    <w:p w14:paraId="2F9B18C6" w14:textId="77777777" w:rsidR="00F6448F" w:rsidRPr="00CD679F" w:rsidRDefault="00F6448F" w:rsidP="00F6448F">
      <w:pPr>
        <w:keepLines/>
        <w:widowControl w:val="0"/>
        <w:suppressAutoHyphens/>
        <w:rPr>
          <w:color w:val="000000"/>
        </w:rPr>
      </w:pPr>
    </w:p>
    <w:p w14:paraId="6C122172" w14:textId="5FD10D93" w:rsidR="00F6448F" w:rsidRDefault="00F6448F" w:rsidP="00433497">
      <w:pPr>
        <w:ind w:firstLine="0"/>
      </w:pPr>
      <w:r>
        <w:rPr>
          <w:noProof/>
          <w:lang w:eastAsia="lt-LT"/>
        </w:rPr>
        <w:drawing>
          <wp:inline distT="0" distB="0" distL="0" distR="0" wp14:anchorId="20E542C1" wp14:editId="163EA62E">
            <wp:extent cx="6307455" cy="2880000"/>
            <wp:effectExtent l="0" t="0" r="17145" b="15875"/>
            <wp:docPr id="2" name="Diagrama 2">
              <a:extLst xmlns:a="http://schemas.openxmlformats.org/drawingml/2006/main">
                <a:ext uri="{FF2B5EF4-FFF2-40B4-BE49-F238E27FC236}">
                  <a16:creationId xmlns:a16="http://schemas.microsoft.com/office/drawing/2014/main" id="{00000000-0008-0000-0000-0000691FC6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FB1389" w14:textId="282175F7" w:rsidR="009462F2" w:rsidRDefault="009462F2" w:rsidP="00433497">
      <w:pPr>
        <w:ind w:firstLine="0"/>
      </w:pPr>
    </w:p>
    <w:p w14:paraId="26B743D2" w14:textId="5FB1A6E1" w:rsidR="008627B5" w:rsidRDefault="008627B5" w:rsidP="00433497">
      <w:pPr>
        <w:ind w:firstLine="0"/>
      </w:pPr>
    </w:p>
    <w:tbl>
      <w:tblPr>
        <w:tblStyle w:val="Lentelstinklelis"/>
        <w:tblW w:w="9918" w:type="dxa"/>
        <w:tblLayout w:type="fixed"/>
        <w:tblLook w:val="04A0" w:firstRow="1" w:lastRow="0" w:firstColumn="1" w:lastColumn="0" w:noHBand="0" w:noVBand="1"/>
      </w:tblPr>
      <w:tblGrid>
        <w:gridCol w:w="3114"/>
        <w:gridCol w:w="1701"/>
        <w:gridCol w:w="1701"/>
        <w:gridCol w:w="1701"/>
        <w:gridCol w:w="1701"/>
      </w:tblGrid>
      <w:tr w:rsidR="00110558" w:rsidRPr="008627B5" w14:paraId="71C0F320" w14:textId="77777777" w:rsidTr="00110558">
        <w:trPr>
          <w:tblHeader/>
        </w:trPr>
        <w:tc>
          <w:tcPr>
            <w:tcW w:w="3114" w:type="dxa"/>
            <w:vAlign w:val="center"/>
          </w:tcPr>
          <w:p w14:paraId="3BF5D9B3" w14:textId="77777777" w:rsidR="00110558" w:rsidRPr="008627B5" w:rsidRDefault="00110558" w:rsidP="00110558">
            <w:pPr>
              <w:ind w:firstLine="0"/>
              <w:jc w:val="center"/>
              <w:rPr>
                <w:sz w:val="22"/>
                <w:szCs w:val="22"/>
              </w:rPr>
            </w:pPr>
            <w:r w:rsidRPr="008627B5">
              <w:rPr>
                <w:sz w:val="22"/>
                <w:szCs w:val="22"/>
              </w:rPr>
              <w:t>Rodiklis</w:t>
            </w:r>
          </w:p>
        </w:tc>
        <w:tc>
          <w:tcPr>
            <w:tcW w:w="1701" w:type="dxa"/>
            <w:vAlign w:val="center"/>
          </w:tcPr>
          <w:p w14:paraId="39B02B12" w14:textId="05E462C7" w:rsidR="00110558" w:rsidRPr="008627B5" w:rsidRDefault="00110558" w:rsidP="00110558">
            <w:pPr>
              <w:ind w:firstLine="0"/>
              <w:jc w:val="center"/>
              <w:rPr>
                <w:sz w:val="22"/>
                <w:szCs w:val="22"/>
              </w:rPr>
            </w:pPr>
            <w:r w:rsidRPr="008627B5">
              <w:rPr>
                <w:sz w:val="22"/>
                <w:szCs w:val="22"/>
              </w:rPr>
              <w:t>Savivaldybės rezultatas 2019 m.</w:t>
            </w:r>
          </w:p>
        </w:tc>
        <w:tc>
          <w:tcPr>
            <w:tcW w:w="1701" w:type="dxa"/>
            <w:vAlign w:val="center"/>
          </w:tcPr>
          <w:p w14:paraId="1D96C7F3" w14:textId="54391001" w:rsidR="00110558" w:rsidRPr="008627B5" w:rsidRDefault="00110558" w:rsidP="00110558">
            <w:pPr>
              <w:ind w:firstLine="0"/>
              <w:jc w:val="center"/>
              <w:rPr>
                <w:sz w:val="22"/>
                <w:szCs w:val="22"/>
              </w:rPr>
            </w:pPr>
            <w:r w:rsidRPr="008627B5">
              <w:rPr>
                <w:sz w:val="22"/>
                <w:szCs w:val="22"/>
              </w:rPr>
              <w:t>Savivaldybės rezultatas 2020 m.</w:t>
            </w:r>
          </w:p>
        </w:tc>
        <w:tc>
          <w:tcPr>
            <w:tcW w:w="1701" w:type="dxa"/>
            <w:vAlign w:val="center"/>
          </w:tcPr>
          <w:p w14:paraId="0209AA6C" w14:textId="10085D3A" w:rsidR="00110558" w:rsidRPr="008627B5" w:rsidRDefault="00110558" w:rsidP="00110558">
            <w:pPr>
              <w:ind w:firstLine="0"/>
              <w:jc w:val="center"/>
              <w:rPr>
                <w:sz w:val="22"/>
                <w:szCs w:val="22"/>
              </w:rPr>
            </w:pPr>
            <w:r w:rsidRPr="008627B5">
              <w:rPr>
                <w:sz w:val="22"/>
                <w:szCs w:val="22"/>
              </w:rPr>
              <w:t>Savivaldybės rezultatas 2021  m.</w:t>
            </w:r>
          </w:p>
        </w:tc>
        <w:tc>
          <w:tcPr>
            <w:tcW w:w="1701" w:type="dxa"/>
            <w:vAlign w:val="center"/>
          </w:tcPr>
          <w:p w14:paraId="5771DFCA" w14:textId="49561CBA" w:rsidR="00110558" w:rsidRPr="008627B5" w:rsidRDefault="00110558" w:rsidP="00110558">
            <w:pPr>
              <w:ind w:firstLine="0"/>
              <w:jc w:val="center"/>
              <w:rPr>
                <w:sz w:val="22"/>
                <w:szCs w:val="22"/>
              </w:rPr>
            </w:pPr>
            <w:r w:rsidRPr="008627B5">
              <w:rPr>
                <w:sz w:val="22"/>
                <w:szCs w:val="22"/>
              </w:rPr>
              <w:t>2021 m. rezultatas respublikoje</w:t>
            </w:r>
          </w:p>
        </w:tc>
      </w:tr>
      <w:tr w:rsidR="00110558" w:rsidRPr="008627B5" w14:paraId="4E88DC1B" w14:textId="77777777" w:rsidTr="00110558">
        <w:tc>
          <w:tcPr>
            <w:tcW w:w="3114" w:type="dxa"/>
          </w:tcPr>
          <w:p w14:paraId="123C1527" w14:textId="77777777" w:rsidR="00110558" w:rsidRPr="008627B5" w:rsidRDefault="00110558" w:rsidP="00110558">
            <w:pPr>
              <w:ind w:firstLine="0"/>
              <w:jc w:val="left"/>
              <w:rPr>
                <w:sz w:val="22"/>
                <w:szCs w:val="22"/>
              </w:rPr>
            </w:pPr>
            <w:r w:rsidRPr="008627B5">
              <w:rPr>
                <w:sz w:val="22"/>
                <w:szCs w:val="22"/>
              </w:rPr>
              <w:t>Ikimokykliniame ir priešmokykliniame ugdyme dalyvaujančių 3-5 metų vaikų dalis</w:t>
            </w:r>
          </w:p>
        </w:tc>
        <w:tc>
          <w:tcPr>
            <w:tcW w:w="1701" w:type="dxa"/>
            <w:vAlign w:val="center"/>
          </w:tcPr>
          <w:p w14:paraId="2F9F8E25" w14:textId="25AE235E" w:rsidR="00110558" w:rsidRPr="008627B5" w:rsidRDefault="00110558" w:rsidP="00110558">
            <w:pPr>
              <w:ind w:firstLine="0"/>
              <w:jc w:val="center"/>
              <w:rPr>
                <w:sz w:val="22"/>
                <w:szCs w:val="22"/>
              </w:rPr>
            </w:pPr>
            <w:r w:rsidRPr="008627B5">
              <w:rPr>
                <w:sz w:val="22"/>
                <w:szCs w:val="22"/>
              </w:rPr>
              <w:t>85,4%</w:t>
            </w:r>
          </w:p>
        </w:tc>
        <w:tc>
          <w:tcPr>
            <w:tcW w:w="1701" w:type="dxa"/>
            <w:vAlign w:val="center"/>
          </w:tcPr>
          <w:p w14:paraId="4B63085F" w14:textId="2C27D1DA" w:rsidR="00110558" w:rsidRPr="008627B5" w:rsidRDefault="00110558" w:rsidP="00110558">
            <w:pPr>
              <w:ind w:firstLine="0"/>
              <w:jc w:val="center"/>
              <w:rPr>
                <w:sz w:val="22"/>
                <w:szCs w:val="22"/>
              </w:rPr>
            </w:pPr>
            <w:r w:rsidRPr="008627B5">
              <w:rPr>
                <w:sz w:val="22"/>
                <w:szCs w:val="22"/>
              </w:rPr>
              <w:t>85,4%</w:t>
            </w:r>
          </w:p>
        </w:tc>
        <w:tc>
          <w:tcPr>
            <w:tcW w:w="1701" w:type="dxa"/>
            <w:vAlign w:val="center"/>
          </w:tcPr>
          <w:p w14:paraId="4D736C83" w14:textId="2BED3112" w:rsidR="00110558" w:rsidRPr="008627B5" w:rsidRDefault="00110558" w:rsidP="00110558">
            <w:pPr>
              <w:ind w:firstLine="0"/>
              <w:jc w:val="center"/>
              <w:rPr>
                <w:sz w:val="22"/>
                <w:szCs w:val="22"/>
              </w:rPr>
            </w:pPr>
            <w:r w:rsidRPr="008627B5">
              <w:rPr>
                <w:sz w:val="22"/>
                <w:szCs w:val="22"/>
              </w:rPr>
              <w:t>88,45%</w:t>
            </w:r>
          </w:p>
        </w:tc>
        <w:tc>
          <w:tcPr>
            <w:tcW w:w="1701" w:type="dxa"/>
            <w:vAlign w:val="center"/>
          </w:tcPr>
          <w:p w14:paraId="7C4D8BE6" w14:textId="0798F898" w:rsidR="00110558" w:rsidRPr="008627B5" w:rsidRDefault="00110558" w:rsidP="00110558">
            <w:pPr>
              <w:ind w:firstLine="0"/>
              <w:jc w:val="center"/>
              <w:rPr>
                <w:sz w:val="22"/>
                <w:szCs w:val="22"/>
              </w:rPr>
            </w:pPr>
            <w:r w:rsidRPr="008627B5">
              <w:rPr>
                <w:sz w:val="22"/>
                <w:szCs w:val="22"/>
              </w:rPr>
              <w:t>93%</w:t>
            </w:r>
          </w:p>
        </w:tc>
      </w:tr>
    </w:tbl>
    <w:p w14:paraId="3D5BEC8A" w14:textId="302E5151" w:rsidR="008627B5" w:rsidRPr="00ED0E8B" w:rsidRDefault="008627B5" w:rsidP="00433497">
      <w:pPr>
        <w:ind w:firstLine="0"/>
        <w:rPr>
          <w:sz w:val="22"/>
          <w:szCs w:val="22"/>
        </w:rPr>
      </w:pPr>
    </w:p>
    <w:p w14:paraId="7D337CC9" w14:textId="77777777" w:rsidR="00B90E48" w:rsidRPr="00ED0E8B" w:rsidRDefault="000F06E8" w:rsidP="00B90E48">
      <w:pPr>
        <w:rPr>
          <w:sz w:val="22"/>
          <w:szCs w:val="22"/>
        </w:rPr>
      </w:pPr>
      <w:r w:rsidRPr="00ED0E8B">
        <w:rPr>
          <w:sz w:val="22"/>
          <w:szCs w:val="22"/>
        </w:rPr>
        <w:t>Savivaldybės siekis įgyvendinant ikimokyklinį ir priešmokyklinį ugdymą – 100% patenkinti poreikiai.</w:t>
      </w:r>
    </w:p>
    <w:p w14:paraId="63F9E0BD" w14:textId="1FE78FCA" w:rsidR="00DE2D3F" w:rsidRPr="00935F24" w:rsidRDefault="00B90E48" w:rsidP="002B353D">
      <w:pPr>
        <w:pStyle w:val="Sraopastraipa"/>
        <w:numPr>
          <w:ilvl w:val="0"/>
          <w:numId w:val="1"/>
        </w:numPr>
        <w:tabs>
          <w:tab w:val="left" w:pos="851"/>
        </w:tabs>
        <w:ind w:left="0" w:firstLine="567"/>
        <w:rPr>
          <w:sz w:val="22"/>
          <w:szCs w:val="22"/>
        </w:rPr>
      </w:pPr>
      <w:r w:rsidRPr="00935F24">
        <w:rPr>
          <w:b/>
          <w:bCs w:val="0"/>
          <w:sz w:val="22"/>
          <w:szCs w:val="22"/>
        </w:rPr>
        <w:t xml:space="preserve">Naujai komplektuojamų priešmokyklinio ugdymo grupių, kuriose yra ne daugiau kaip 20 mokinių, dalis. </w:t>
      </w:r>
      <w:r w:rsidR="00D01553" w:rsidRPr="00935F24">
        <w:rPr>
          <w:sz w:val="22"/>
          <w:szCs w:val="22"/>
        </w:rPr>
        <w:t>Savivaldybės įstaigose naujai komplektuojamų priešmokyklinio ugdymo grupių, kuriose yra ne daugiau kaip 20 mokinių, dalis 2019, 2020 ir 2021 m</w:t>
      </w:r>
      <w:r w:rsidR="004411D5" w:rsidRPr="00935F24">
        <w:rPr>
          <w:sz w:val="22"/>
          <w:szCs w:val="22"/>
        </w:rPr>
        <w:t>etais</w:t>
      </w:r>
      <w:r w:rsidR="00D01553" w:rsidRPr="00935F24">
        <w:rPr>
          <w:sz w:val="22"/>
          <w:szCs w:val="22"/>
        </w:rPr>
        <w:t xml:space="preserve"> buvo 100%</w:t>
      </w:r>
      <w:r w:rsidR="005909F8" w:rsidRPr="00935F24">
        <w:rPr>
          <w:sz w:val="22"/>
          <w:szCs w:val="22"/>
        </w:rPr>
        <w:t>, t. y. grupės formuojamos laikantis Higienos normų reikalavimų.</w:t>
      </w:r>
    </w:p>
    <w:p w14:paraId="42C422E1" w14:textId="43E75DD8" w:rsidR="00F6448F" w:rsidRPr="00935F24" w:rsidRDefault="00F6448F" w:rsidP="00891E20">
      <w:pPr>
        <w:pStyle w:val="Sraopastraipa"/>
        <w:numPr>
          <w:ilvl w:val="0"/>
          <w:numId w:val="1"/>
        </w:numPr>
        <w:tabs>
          <w:tab w:val="left" w:pos="993"/>
        </w:tabs>
        <w:ind w:left="0" w:firstLine="567"/>
        <w:rPr>
          <w:sz w:val="22"/>
          <w:szCs w:val="22"/>
        </w:rPr>
      </w:pPr>
      <w:r w:rsidRPr="00935F24">
        <w:rPr>
          <w:b/>
          <w:sz w:val="22"/>
          <w:szCs w:val="22"/>
        </w:rPr>
        <w:t xml:space="preserve">Mokinių pavėžėjimas. </w:t>
      </w:r>
      <w:r w:rsidRPr="00935F24">
        <w:rPr>
          <w:sz w:val="22"/>
          <w:szCs w:val="22"/>
        </w:rPr>
        <w:t xml:space="preserve">2021 m. į mokyklas buvo vežami 519 mokinių. Daugiausiai mokinių pavežama mokykliniais (geltonaisiais) autobusais 54,91 proc., maršrutiniu transportu vežama 31,41 proc., kitais vežiojimo būdais atvežama apie 13,68 proc. mokinių. </w:t>
      </w:r>
      <w:r w:rsidRPr="00935F24">
        <w:rPr>
          <w:rFonts w:eastAsia="Times New Roman"/>
          <w:color w:val="000000"/>
          <w:sz w:val="22"/>
          <w:szCs w:val="22"/>
        </w:rPr>
        <w:t xml:space="preserve">Mokiniams sudaryta galimybė po pamokų dalyvauti neformaliajame ugdyme. Pasibaigus užsiėmimams mokiniai parvežami  namo. Mokinių pavėžėjimas </w:t>
      </w:r>
      <w:r w:rsidRPr="00935F24">
        <w:rPr>
          <w:rFonts w:eastAsia="Times New Roman"/>
          <w:color w:val="000000"/>
          <w:sz w:val="22"/>
          <w:szCs w:val="22"/>
        </w:rPr>
        <w:lastRenderedPageBreak/>
        <w:t>organizuojamas ne tik į mokyklą, bet ir į renginius, varžybas, pažintines keliones.</w:t>
      </w:r>
      <w:r w:rsidRPr="00935F24">
        <w:rPr>
          <w:sz w:val="22"/>
          <w:szCs w:val="22"/>
        </w:rPr>
        <w:t xml:space="preserve"> Ugdymo įstaigose eksploatuojama 13 mokyklinių autobusų. Nuo 2022 metų sausio 1 d. visi Akmenės rajono savivaldybės mokiniai, važiuojantys UAB Naujosios Akmenės autobusų parko vietinio (priemiestinio) susisiekimo autobusais bus vežami nemokamai.</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8"/>
        <w:gridCol w:w="1984"/>
        <w:gridCol w:w="1979"/>
        <w:gridCol w:w="2409"/>
      </w:tblGrid>
      <w:tr w:rsidR="00F6448F" w:rsidRPr="00935F24" w14:paraId="6122FE64" w14:textId="77777777" w:rsidTr="00B90543">
        <w:tc>
          <w:tcPr>
            <w:tcW w:w="3148" w:type="dxa"/>
            <w:tcBorders>
              <w:top w:val="single" w:sz="4" w:space="0" w:color="000000"/>
              <w:left w:val="single" w:sz="4" w:space="0" w:color="000000"/>
              <w:bottom w:val="single" w:sz="4" w:space="0" w:color="000000"/>
              <w:right w:val="single" w:sz="4" w:space="0" w:color="000000"/>
            </w:tcBorders>
            <w:vAlign w:val="center"/>
          </w:tcPr>
          <w:p w14:paraId="797AEBCD" w14:textId="77777777" w:rsidR="00F6448F" w:rsidRPr="00935F24" w:rsidRDefault="00F6448F" w:rsidP="00384749">
            <w:pPr>
              <w:ind w:firstLine="0"/>
              <w:jc w:val="center"/>
              <w:rPr>
                <w:b/>
                <w:sz w:val="22"/>
                <w:szCs w:val="22"/>
              </w:rPr>
            </w:pPr>
            <w:r w:rsidRPr="00935F24">
              <w:rPr>
                <w:b/>
                <w:sz w:val="22"/>
                <w:szCs w:val="22"/>
              </w:rPr>
              <w:t>Klasės</w:t>
            </w:r>
          </w:p>
        </w:tc>
        <w:tc>
          <w:tcPr>
            <w:tcW w:w="1984" w:type="dxa"/>
            <w:tcBorders>
              <w:top w:val="single" w:sz="4" w:space="0" w:color="000000"/>
              <w:left w:val="single" w:sz="4" w:space="0" w:color="000000"/>
              <w:bottom w:val="single" w:sz="4" w:space="0" w:color="000000"/>
              <w:right w:val="single" w:sz="4" w:space="0" w:color="000000"/>
            </w:tcBorders>
            <w:vAlign w:val="center"/>
          </w:tcPr>
          <w:p w14:paraId="7BB4FE0C" w14:textId="77777777" w:rsidR="00F6448F" w:rsidRPr="00935F24" w:rsidRDefault="00F6448F" w:rsidP="00384749">
            <w:pPr>
              <w:ind w:firstLine="0"/>
              <w:jc w:val="center"/>
              <w:rPr>
                <w:b/>
                <w:sz w:val="22"/>
                <w:szCs w:val="22"/>
              </w:rPr>
            </w:pPr>
            <w:r w:rsidRPr="00935F24">
              <w:rPr>
                <w:b/>
                <w:sz w:val="22"/>
                <w:szCs w:val="22"/>
              </w:rPr>
              <w:t>Bendras mokinių skaičius</w:t>
            </w:r>
          </w:p>
        </w:tc>
        <w:tc>
          <w:tcPr>
            <w:tcW w:w="1979" w:type="dxa"/>
            <w:tcBorders>
              <w:top w:val="single" w:sz="4" w:space="0" w:color="000000"/>
              <w:left w:val="single" w:sz="4" w:space="0" w:color="000000"/>
              <w:bottom w:val="single" w:sz="4" w:space="0" w:color="000000"/>
              <w:right w:val="single" w:sz="4" w:space="0" w:color="000000"/>
            </w:tcBorders>
            <w:vAlign w:val="center"/>
          </w:tcPr>
          <w:p w14:paraId="698305D2" w14:textId="77777777" w:rsidR="00F6448F" w:rsidRPr="00935F24" w:rsidRDefault="00F6448F" w:rsidP="00384749">
            <w:pPr>
              <w:ind w:firstLine="0"/>
              <w:jc w:val="center"/>
              <w:rPr>
                <w:b/>
                <w:sz w:val="22"/>
                <w:szCs w:val="22"/>
              </w:rPr>
            </w:pPr>
            <w:r w:rsidRPr="00935F24">
              <w:rPr>
                <w:b/>
                <w:sz w:val="22"/>
                <w:szCs w:val="22"/>
              </w:rPr>
              <w:t>Pavežamų  mokinių skaičius</w:t>
            </w:r>
          </w:p>
        </w:tc>
        <w:tc>
          <w:tcPr>
            <w:tcW w:w="2409" w:type="dxa"/>
            <w:tcBorders>
              <w:top w:val="single" w:sz="4" w:space="0" w:color="000000"/>
              <w:left w:val="single" w:sz="4" w:space="0" w:color="000000"/>
              <w:bottom w:val="single" w:sz="4" w:space="0" w:color="000000"/>
              <w:right w:val="single" w:sz="4" w:space="0" w:color="000000"/>
            </w:tcBorders>
            <w:vAlign w:val="center"/>
          </w:tcPr>
          <w:p w14:paraId="6283460B" w14:textId="77777777" w:rsidR="00F6448F" w:rsidRPr="00935F24" w:rsidRDefault="00F6448F" w:rsidP="00384749">
            <w:pPr>
              <w:ind w:firstLine="0"/>
              <w:jc w:val="center"/>
              <w:rPr>
                <w:b/>
                <w:sz w:val="22"/>
                <w:szCs w:val="22"/>
              </w:rPr>
            </w:pPr>
            <w:r w:rsidRPr="00935F24">
              <w:rPr>
                <w:b/>
                <w:sz w:val="22"/>
                <w:szCs w:val="22"/>
              </w:rPr>
              <w:t>Pavežamų mokinių dalis nuo bendro   mokinių skaičiaus, procentais</w:t>
            </w:r>
          </w:p>
        </w:tc>
      </w:tr>
      <w:tr w:rsidR="00F6448F" w:rsidRPr="00935F24" w14:paraId="6F170E71" w14:textId="77777777" w:rsidTr="00B90543">
        <w:trPr>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14:paraId="16863FD6" w14:textId="77777777" w:rsidR="00F6448F" w:rsidRPr="00935F24" w:rsidRDefault="00F6448F" w:rsidP="00384749">
            <w:pPr>
              <w:ind w:firstLine="0"/>
              <w:rPr>
                <w:sz w:val="22"/>
                <w:szCs w:val="22"/>
              </w:rPr>
            </w:pPr>
            <w:r w:rsidRPr="00935F24">
              <w:rPr>
                <w:sz w:val="22"/>
                <w:szCs w:val="22"/>
              </w:rPr>
              <w:t>Priešmokyklinio ugdymo grupės</w:t>
            </w:r>
          </w:p>
        </w:tc>
        <w:tc>
          <w:tcPr>
            <w:tcW w:w="1984" w:type="dxa"/>
            <w:tcBorders>
              <w:top w:val="single" w:sz="4" w:space="0" w:color="000000"/>
              <w:left w:val="single" w:sz="4" w:space="0" w:color="000000"/>
              <w:bottom w:val="single" w:sz="4" w:space="0" w:color="000000"/>
              <w:right w:val="single" w:sz="4" w:space="0" w:color="000000"/>
            </w:tcBorders>
            <w:vAlign w:val="center"/>
          </w:tcPr>
          <w:p w14:paraId="374BB1BC" w14:textId="77777777" w:rsidR="00F6448F" w:rsidRPr="00935F24" w:rsidRDefault="00F6448F" w:rsidP="00384749">
            <w:pPr>
              <w:ind w:firstLine="0"/>
              <w:jc w:val="center"/>
              <w:rPr>
                <w:sz w:val="22"/>
                <w:szCs w:val="22"/>
              </w:rPr>
            </w:pPr>
            <w:r w:rsidRPr="00935F24">
              <w:rPr>
                <w:sz w:val="22"/>
                <w:szCs w:val="22"/>
              </w:rPr>
              <w:t>171</w:t>
            </w:r>
          </w:p>
        </w:tc>
        <w:tc>
          <w:tcPr>
            <w:tcW w:w="1979" w:type="dxa"/>
            <w:tcBorders>
              <w:top w:val="single" w:sz="4" w:space="0" w:color="000000"/>
              <w:left w:val="single" w:sz="4" w:space="0" w:color="000000"/>
              <w:bottom w:val="single" w:sz="4" w:space="0" w:color="000000"/>
              <w:right w:val="single" w:sz="4" w:space="0" w:color="000000"/>
            </w:tcBorders>
            <w:vAlign w:val="center"/>
          </w:tcPr>
          <w:p w14:paraId="6DEE4D97" w14:textId="77777777" w:rsidR="00F6448F" w:rsidRPr="00935F24" w:rsidRDefault="00F6448F" w:rsidP="00384749">
            <w:pPr>
              <w:ind w:firstLine="0"/>
              <w:jc w:val="center"/>
              <w:rPr>
                <w:sz w:val="22"/>
                <w:szCs w:val="22"/>
              </w:rPr>
            </w:pPr>
            <w:r w:rsidRPr="00935F24">
              <w:rPr>
                <w:sz w:val="22"/>
                <w:szCs w:val="22"/>
              </w:rPr>
              <w:t>19</w:t>
            </w:r>
          </w:p>
        </w:tc>
        <w:tc>
          <w:tcPr>
            <w:tcW w:w="2409" w:type="dxa"/>
            <w:tcBorders>
              <w:top w:val="single" w:sz="4" w:space="0" w:color="000000"/>
              <w:left w:val="single" w:sz="4" w:space="0" w:color="000000"/>
              <w:bottom w:val="single" w:sz="4" w:space="0" w:color="000000"/>
              <w:right w:val="single" w:sz="4" w:space="0" w:color="000000"/>
            </w:tcBorders>
            <w:vAlign w:val="center"/>
          </w:tcPr>
          <w:p w14:paraId="6A2380F4" w14:textId="77777777" w:rsidR="00F6448F" w:rsidRPr="00935F24" w:rsidRDefault="00F6448F" w:rsidP="00384749">
            <w:pPr>
              <w:ind w:firstLine="0"/>
              <w:jc w:val="center"/>
              <w:rPr>
                <w:sz w:val="22"/>
                <w:szCs w:val="22"/>
              </w:rPr>
            </w:pPr>
            <w:r w:rsidRPr="00935F24">
              <w:rPr>
                <w:sz w:val="22"/>
                <w:szCs w:val="22"/>
              </w:rPr>
              <w:t>11,11%</w:t>
            </w:r>
          </w:p>
        </w:tc>
      </w:tr>
      <w:tr w:rsidR="00F6448F" w:rsidRPr="00935F24" w14:paraId="6AB5705F" w14:textId="77777777" w:rsidTr="00B90543">
        <w:trPr>
          <w:trHeight w:val="20"/>
        </w:trPr>
        <w:tc>
          <w:tcPr>
            <w:tcW w:w="3148" w:type="dxa"/>
            <w:tcBorders>
              <w:top w:val="single" w:sz="4" w:space="0" w:color="000000"/>
              <w:left w:val="single" w:sz="4" w:space="0" w:color="000000"/>
              <w:bottom w:val="single" w:sz="4" w:space="0" w:color="000000"/>
              <w:right w:val="single" w:sz="4" w:space="0" w:color="000000"/>
            </w:tcBorders>
          </w:tcPr>
          <w:p w14:paraId="62920447" w14:textId="77777777" w:rsidR="00F6448F" w:rsidRPr="00935F24" w:rsidRDefault="00F6448F" w:rsidP="00384749">
            <w:pPr>
              <w:ind w:firstLine="0"/>
              <w:rPr>
                <w:sz w:val="22"/>
                <w:szCs w:val="22"/>
              </w:rPr>
            </w:pPr>
            <w:r w:rsidRPr="00935F24">
              <w:rPr>
                <w:sz w:val="22"/>
                <w:szCs w:val="22"/>
              </w:rPr>
              <w:t>1–4 klasės</w:t>
            </w:r>
          </w:p>
        </w:tc>
        <w:tc>
          <w:tcPr>
            <w:tcW w:w="1984" w:type="dxa"/>
            <w:tcBorders>
              <w:top w:val="single" w:sz="4" w:space="0" w:color="000000"/>
              <w:left w:val="single" w:sz="4" w:space="0" w:color="000000"/>
              <w:bottom w:val="single" w:sz="4" w:space="0" w:color="000000"/>
              <w:right w:val="single" w:sz="4" w:space="0" w:color="000000"/>
            </w:tcBorders>
            <w:vAlign w:val="center"/>
          </w:tcPr>
          <w:p w14:paraId="16BB021E" w14:textId="77777777" w:rsidR="00F6448F" w:rsidRPr="00935F24" w:rsidRDefault="00F6448F" w:rsidP="00384749">
            <w:pPr>
              <w:pStyle w:val="Antrat1"/>
              <w:spacing w:before="0"/>
              <w:jc w:val="center"/>
              <w:rPr>
                <w:rFonts w:ascii="Times New Roman" w:eastAsia="Times New Roman" w:hAnsi="Times New Roman" w:cs="Times New Roman"/>
                <w:color w:val="000000"/>
                <w:sz w:val="22"/>
                <w:szCs w:val="22"/>
              </w:rPr>
            </w:pPr>
            <w:r w:rsidRPr="00935F24">
              <w:rPr>
                <w:rFonts w:ascii="Times New Roman" w:eastAsia="Times New Roman" w:hAnsi="Times New Roman" w:cs="Times New Roman"/>
                <w:color w:val="000000"/>
                <w:sz w:val="22"/>
                <w:szCs w:val="22"/>
              </w:rPr>
              <w:t>689</w:t>
            </w:r>
          </w:p>
        </w:tc>
        <w:tc>
          <w:tcPr>
            <w:tcW w:w="1979" w:type="dxa"/>
            <w:tcBorders>
              <w:top w:val="single" w:sz="4" w:space="0" w:color="000000"/>
              <w:left w:val="single" w:sz="4" w:space="0" w:color="000000"/>
              <w:bottom w:val="single" w:sz="4" w:space="0" w:color="000000"/>
              <w:right w:val="single" w:sz="4" w:space="0" w:color="000000"/>
            </w:tcBorders>
            <w:vAlign w:val="center"/>
          </w:tcPr>
          <w:p w14:paraId="1F4D0913" w14:textId="77777777" w:rsidR="00F6448F" w:rsidRPr="00935F24" w:rsidRDefault="00F6448F" w:rsidP="00384749">
            <w:pPr>
              <w:ind w:firstLine="0"/>
              <w:jc w:val="center"/>
              <w:rPr>
                <w:sz w:val="22"/>
                <w:szCs w:val="22"/>
              </w:rPr>
            </w:pPr>
            <w:r w:rsidRPr="00935F24">
              <w:rPr>
                <w:sz w:val="22"/>
                <w:szCs w:val="22"/>
              </w:rPr>
              <w:t>157</w:t>
            </w:r>
          </w:p>
        </w:tc>
        <w:tc>
          <w:tcPr>
            <w:tcW w:w="2409" w:type="dxa"/>
            <w:tcBorders>
              <w:top w:val="single" w:sz="4" w:space="0" w:color="000000"/>
              <w:left w:val="single" w:sz="4" w:space="0" w:color="000000"/>
              <w:bottom w:val="single" w:sz="4" w:space="0" w:color="000000"/>
              <w:right w:val="single" w:sz="4" w:space="0" w:color="000000"/>
            </w:tcBorders>
            <w:vAlign w:val="center"/>
          </w:tcPr>
          <w:p w14:paraId="6961DF03" w14:textId="77777777" w:rsidR="00F6448F" w:rsidRPr="00935F24" w:rsidRDefault="00F6448F" w:rsidP="00384749">
            <w:pPr>
              <w:ind w:firstLine="0"/>
              <w:jc w:val="center"/>
              <w:rPr>
                <w:sz w:val="22"/>
                <w:szCs w:val="22"/>
              </w:rPr>
            </w:pPr>
            <w:r w:rsidRPr="00935F24">
              <w:rPr>
                <w:sz w:val="22"/>
                <w:szCs w:val="22"/>
              </w:rPr>
              <w:t>22,79%</w:t>
            </w:r>
          </w:p>
        </w:tc>
      </w:tr>
      <w:tr w:rsidR="00F6448F" w:rsidRPr="00935F24" w14:paraId="04A4E6D5" w14:textId="77777777" w:rsidTr="00B90543">
        <w:trPr>
          <w:trHeight w:val="20"/>
        </w:trPr>
        <w:tc>
          <w:tcPr>
            <w:tcW w:w="3148" w:type="dxa"/>
            <w:tcBorders>
              <w:top w:val="single" w:sz="4" w:space="0" w:color="000000"/>
              <w:left w:val="single" w:sz="4" w:space="0" w:color="000000"/>
              <w:bottom w:val="single" w:sz="4" w:space="0" w:color="000000"/>
              <w:right w:val="single" w:sz="4" w:space="0" w:color="000000"/>
            </w:tcBorders>
          </w:tcPr>
          <w:p w14:paraId="4DA4D722" w14:textId="77777777" w:rsidR="00F6448F" w:rsidRPr="00935F24" w:rsidRDefault="00F6448F" w:rsidP="00384749">
            <w:pPr>
              <w:ind w:firstLine="0"/>
              <w:rPr>
                <w:sz w:val="22"/>
                <w:szCs w:val="22"/>
              </w:rPr>
            </w:pPr>
            <w:r w:rsidRPr="00935F24">
              <w:rPr>
                <w:sz w:val="22"/>
                <w:szCs w:val="22"/>
              </w:rPr>
              <w:t>5–8 klasės</w:t>
            </w:r>
          </w:p>
        </w:tc>
        <w:tc>
          <w:tcPr>
            <w:tcW w:w="1984" w:type="dxa"/>
            <w:tcBorders>
              <w:top w:val="single" w:sz="4" w:space="0" w:color="000000"/>
              <w:left w:val="single" w:sz="4" w:space="0" w:color="000000"/>
              <w:bottom w:val="single" w:sz="4" w:space="0" w:color="000000"/>
              <w:right w:val="single" w:sz="4" w:space="0" w:color="000000"/>
            </w:tcBorders>
            <w:vAlign w:val="center"/>
          </w:tcPr>
          <w:p w14:paraId="47DE1F66" w14:textId="77777777" w:rsidR="00F6448F" w:rsidRPr="00935F24" w:rsidRDefault="00F6448F" w:rsidP="00384749">
            <w:pPr>
              <w:ind w:firstLine="0"/>
              <w:jc w:val="center"/>
              <w:rPr>
                <w:sz w:val="22"/>
                <w:szCs w:val="22"/>
              </w:rPr>
            </w:pPr>
            <w:r w:rsidRPr="00935F24">
              <w:rPr>
                <w:sz w:val="22"/>
                <w:szCs w:val="22"/>
              </w:rPr>
              <w:t>731</w:t>
            </w:r>
          </w:p>
        </w:tc>
        <w:tc>
          <w:tcPr>
            <w:tcW w:w="1979" w:type="dxa"/>
            <w:tcBorders>
              <w:top w:val="single" w:sz="4" w:space="0" w:color="000000"/>
              <w:left w:val="single" w:sz="4" w:space="0" w:color="000000"/>
              <w:bottom w:val="single" w:sz="4" w:space="0" w:color="000000"/>
              <w:right w:val="single" w:sz="4" w:space="0" w:color="000000"/>
            </w:tcBorders>
            <w:vAlign w:val="center"/>
          </w:tcPr>
          <w:p w14:paraId="2F67630C" w14:textId="77777777" w:rsidR="00F6448F" w:rsidRPr="00935F24" w:rsidRDefault="00F6448F" w:rsidP="00384749">
            <w:pPr>
              <w:ind w:firstLine="0"/>
              <w:jc w:val="center"/>
              <w:rPr>
                <w:sz w:val="22"/>
                <w:szCs w:val="22"/>
              </w:rPr>
            </w:pPr>
            <w:r w:rsidRPr="00935F24">
              <w:rPr>
                <w:sz w:val="22"/>
                <w:szCs w:val="22"/>
              </w:rPr>
              <w:t>181</w:t>
            </w:r>
          </w:p>
        </w:tc>
        <w:tc>
          <w:tcPr>
            <w:tcW w:w="2409" w:type="dxa"/>
            <w:tcBorders>
              <w:top w:val="single" w:sz="4" w:space="0" w:color="000000"/>
              <w:left w:val="single" w:sz="4" w:space="0" w:color="000000"/>
              <w:bottom w:val="single" w:sz="4" w:space="0" w:color="000000"/>
              <w:right w:val="single" w:sz="4" w:space="0" w:color="000000"/>
            </w:tcBorders>
            <w:vAlign w:val="center"/>
          </w:tcPr>
          <w:p w14:paraId="2C4F98C7" w14:textId="77777777" w:rsidR="00F6448F" w:rsidRPr="00935F24" w:rsidRDefault="00F6448F" w:rsidP="00384749">
            <w:pPr>
              <w:ind w:firstLine="0"/>
              <w:jc w:val="center"/>
              <w:rPr>
                <w:sz w:val="22"/>
                <w:szCs w:val="22"/>
              </w:rPr>
            </w:pPr>
            <w:r w:rsidRPr="00935F24">
              <w:rPr>
                <w:sz w:val="22"/>
                <w:szCs w:val="22"/>
              </w:rPr>
              <w:t>24,76%</w:t>
            </w:r>
          </w:p>
        </w:tc>
      </w:tr>
      <w:tr w:rsidR="00F6448F" w:rsidRPr="00935F24" w14:paraId="2109891E" w14:textId="77777777" w:rsidTr="00B90543">
        <w:trPr>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14:paraId="4538395E" w14:textId="77777777" w:rsidR="00F6448F" w:rsidRPr="00935F24" w:rsidRDefault="00F6448F" w:rsidP="00384749">
            <w:pPr>
              <w:ind w:firstLine="0"/>
              <w:rPr>
                <w:sz w:val="22"/>
                <w:szCs w:val="22"/>
              </w:rPr>
            </w:pPr>
            <w:r w:rsidRPr="00935F24">
              <w:rPr>
                <w:sz w:val="22"/>
                <w:szCs w:val="22"/>
              </w:rPr>
              <w:t>9–10 klasės ir soc. įgūdž. kl.</w:t>
            </w:r>
          </w:p>
        </w:tc>
        <w:tc>
          <w:tcPr>
            <w:tcW w:w="1984" w:type="dxa"/>
            <w:tcBorders>
              <w:top w:val="single" w:sz="4" w:space="0" w:color="000000"/>
              <w:left w:val="single" w:sz="4" w:space="0" w:color="000000"/>
              <w:bottom w:val="single" w:sz="4" w:space="0" w:color="000000"/>
              <w:right w:val="single" w:sz="4" w:space="0" w:color="000000"/>
            </w:tcBorders>
            <w:vAlign w:val="center"/>
          </w:tcPr>
          <w:p w14:paraId="18FDA9A3" w14:textId="77777777" w:rsidR="00F6448F" w:rsidRPr="00935F24" w:rsidRDefault="00F6448F" w:rsidP="00384749">
            <w:pPr>
              <w:ind w:firstLine="0"/>
              <w:jc w:val="center"/>
              <w:rPr>
                <w:sz w:val="22"/>
                <w:szCs w:val="22"/>
              </w:rPr>
            </w:pPr>
            <w:r w:rsidRPr="00935F24">
              <w:rPr>
                <w:sz w:val="22"/>
                <w:szCs w:val="22"/>
              </w:rPr>
              <w:t>448</w:t>
            </w:r>
          </w:p>
        </w:tc>
        <w:tc>
          <w:tcPr>
            <w:tcW w:w="1979" w:type="dxa"/>
            <w:tcBorders>
              <w:top w:val="single" w:sz="4" w:space="0" w:color="000000"/>
              <w:left w:val="single" w:sz="4" w:space="0" w:color="000000"/>
              <w:bottom w:val="single" w:sz="4" w:space="0" w:color="000000"/>
              <w:right w:val="single" w:sz="4" w:space="0" w:color="000000"/>
            </w:tcBorders>
            <w:vAlign w:val="center"/>
          </w:tcPr>
          <w:p w14:paraId="56618790" w14:textId="77777777" w:rsidR="00F6448F" w:rsidRPr="00935F24" w:rsidRDefault="00F6448F" w:rsidP="00384749">
            <w:pPr>
              <w:ind w:firstLine="0"/>
              <w:jc w:val="center"/>
              <w:rPr>
                <w:sz w:val="22"/>
                <w:szCs w:val="22"/>
              </w:rPr>
            </w:pPr>
            <w:r w:rsidRPr="00935F24">
              <w:rPr>
                <w:sz w:val="22"/>
                <w:szCs w:val="22"/>
              </w:rPr>
              <w:t>96</w:t>
            </w:r>
          </w:p>
        </w:tc>
        <w:tc>
          <w:tcPr>
            <w:tcW w:w="2409" w:type="dxa"/>
            <w:tcBorders>
              <w:top w:val="single" w:sz="4" w:space="0" w:color="000000"/>
              <w:left w:val="single" w:sz="4" w:space="0" w:color="000000"/>
              <w:bottom w:val="single" w:sz="4" w:space="0" w:color="000000"/>
              <w:right w:val="single" w:sz="4" w:space="0" w:color="000000"/>
            </w:tcBorders>
            <w:vAlign w:val="center"/>
          </w:tcPr>
          <w:p w14:paraId="769A85BD" w14:textId="77777777" w:rsidR="00F6448F" w:rsidRPr="00935F24" w:rsidRDefault="00F6448F" w:rsidP="00384749">
            <w:pPr>
              <w:ind w:firstLine="0"/>
              <w:jc w:val="center"/>
              <w:rPr>
                <w:sz w:val="22"/>
                <w:szCs w:val="22"/>
              </w:rPr>
            </w:pPr>
            <w:r w:rsidRPr="00935F24">
              <w:rPr>
                <w:sz w:val="22"/>
                <w:szCs w:val="22"/>
              </w:rPr>
              <w:t>21,43%</w:t>
            </w:r>
          </w:p>
        </w:tc>
      </w:tr>
      <w:tr w:rsidR="00F6448F" w:rsidRPr="00935F24" w14:paraId="1B7B55BE" w14:textId="77777777" w:rsidTr="00B90543">
        <w:trPr>
          <w:trHeight w:val="20"/>
        </w:trPr>
        <w:tc>
          <w:tcPr>
            <w:tcW w:w="3148" w:type="dxa"/>
            <w:tcBorders>
              <w:top w:val="single" w:sz="4" w:space="0" w:color="000000"/>
              <w:left w:val="single" w:sz="4" w:space="0" w:color="000000"/>
              <w:bottom w:val="single" w:sz="4" w:space="0" w:color="000000"/>
              <w:right w:val="single" w:sz="4" w:space="0" w:color="000000"/>
            </w:tcBorders>
            <w:vAlign w:val="center"/>
          </w:tcPr>
          <w:p w14:paraId="05DDF548" w14:textId="77777777" w:rsidR="00F6448F" w:rsidRPr="00935F24" w:rsidRDefault="00F6448F" w:rsidP="00384749">
            <w:pPr>
              <w:ind w:firstLine="0"/>
              <w:rPr>
                <w:sz w:val="22"/>
                <w:szCs w:val="22"/>
              </w:rPr>
            </w:pPr>
            <w:r w:rsidRPr="00935F24">
              <w:rPr>
                <w:sz w:val="22"/>
                <w:szCs w:val="22"/>
              </w:rPr>
              <w:t>11–12 klasės</w:t>
            </w:r>
          </w:p>
        </w:tc>
        <w:tc>
          <w:tcPr>
            <w:tcW w:w="1984" w:type="dxa"/>
            <w:tcBorders>
              <w:top w:val="single" w:sz="4" w:space="0" w:color="000000"/>
              <w:left w:val="single" w:sz="4" w:space="0" w:color="000000"/>
              <w:bottom w:val="single" w:sz="4" w:space="0" w:color="000000"/>
              <w:right w:val="single" w:sz="4" w:space="0" w:color="000000"/>
            </w:tcBorders>
            <w:vAlign w:val="center"/>
          </w:tcPr>
          <w:p w14:paraId="2F17732B" w14:textId="77777777" w:rsidR="00F6448F" w:rsidRPr="00935F24" w:rsidRDefault="00F6448F" w:rsidP="00384749">
            <w:pPr>
              <w:ind w:firstLine="0"/>
              <w:jc w:val="center"/>
              <w:rPr>
                <w:sz w:val="22"/>
                <w:szCs w:val="22"/>
              </w:rPr>
            </w:pPr>
            <w:r w:rsidRPr="00935F24">
              <w:rPr>
                <w:sz w:val="22"/>
                <w:szCs w:val="22"/>
              </w:rPr>
              <w:t>524</w:t>
            </w:r>
          </w:p>
        </w:tc>
        <w:tc>
          <w:tcPr>
            <w:tcW w:w="1979" w:type="dxa"/>
            <w:tcBorders>
              <w:top w:val="single" w:sz="4" w:space="0" w:color="000000"/>
              <w:left w:val="single" w:sz="4" w:space="0" w:color="000000"/>
              <w:bottom w:val="single" w:sz="4" w:space="0" w:color="000000"/>
              <w:right w:val="single" w:sz="4" w:space="0" w:color="000000"/>
            </w:tcBorders>
            <w:vAlign w:val="center"/>
          </w:tcPr>
          <w:p w14:paraId="31AA1250" w14:textId="77777777" w:rsidR="00F6448F" w:rsidRPr="00935F24" w:rsidRDefault="00F6448F" w:rsidP="00384749">
            <w:pPr>
              <w:ind w:firstLine="0"/>
              <w:jc w:val="center"/>
              <w:rPr>
                <w:sz w:val="22"/>
                <w:szCs w:val="22"/>
              </w:rPr>
            </w:pPr>
            <w:r w:rsidRPr="00935F24">
              <w:rPr>
                <w:sz w:val="22"/>
                <w:szCs w:val="22"/>
              </w:rPr>
              <w:t>66</w:t>
            </w:r>
          </w:p>
        </w:tc>
        <w:tc>
          <w:tcPr>
            <w:tcW w:w="2409" w:type="dxa"/>
            <w:tcBorders>
              <w:top w:val="single" w:sz="4" w:space="0" w:color="000000"/>
              <w:left w:val="single" w:sz="4" w:space="0" w:color="000000"/>
              <w:bottom w:val="single" w:sz="4" w:space="0" w:color="000000"/>
              <w:right w:val="single" w:sz="4" w:space="0" w:color="000000"/>
            </w:tcBorders>
            <w:vAlign w:val="center"/>
          </w:tcPr>
          <w:p w14:paraId="648D4ACC" w14:textId="77777777" w:rsidR="00F6448F" w:rsidRPr="00935F24" w:rsidRDefault="00F6448F" w:rsidP="00384749">
            <w:pPr>
              <w:ind w:firstLine="0"/>
              <w:jc w:val="center"/>
              <w:rPr>
                <w:sz w:val="22"/>
                <w:szCs w:val="22"/>
              </w:rPr>
            </w:pPr>
            <w:r w:rsidRPr="00935F24">
              <w:rPr>
                <w:sz w:val="22"/>
                <w:szCs w:val="22"/>
              </w:rPr>
              <w:t>12,60%</w:t>
            </w:r>
          </w:p>
        </w:tc>
      </w:tr>
      <w:tr w:rsidR="00F6448F" w:rsidRPr="00935F24" w14:paraId="7376C13D" w14:textId="77777777" w:rsidTr="00B90543">
        <w:tc>
          <w:tcPr>
            <w:tcW w:w="3148" w:type="dxa"/>
            <w:tcBorders>
              <w:top w:val="single" w:sz="4" w:space="0" w:color="000000"/>
              <w:left w:val="single" w:sz="4" w:space="0" w:color="000000"/>
              <w:bottom w:val="single" w:sz="4" w:space="0" w:color="000000"/>
              <w:right w:val="single" w:sz="4" w:space="0" w:color="000000"/>
            </w:tcBorders>
            <w:vAlign w:val="center"/>
          </w:tcPr>
          <w:p w14:paraId="6595277F" w14:textId="77777777" w:rsidR="00F6448F" w:rsidRPr="00935F24" w:rsidRDefault="00F6448F" w:rsidP="00384749">
            <w:pPr>
              <w:ind w:firstLine="0"/>
              <w:rPr>
                <w:b/>
                <w:sz w:val="22"/>
                <w:szCs w:val="22"/>
              </w:rPr>
            </w:pPr>
            <w:r w:rsidRPr="00935F24">
              <w:rPr>
                <w:b/>
                <w:sz w:val="22"/>
                <w:szCs w:val="22"/>
              </w:rPr>
              <w:t>Iš viso</w:t>
            </w:r>
          </w:p>
        </w:tc>
        <w:tc>
          <w:tcPr>
            <w:tcW w:w="1984" w:type="dxa"/>
            <w:tcBorders>
              <w:top w:val="single" w:sz="4" w:space="0" w:color="000000"/>
              <w:left w:val="single" w:sz="4" w:space="0" w:color="000000"/>
              <w:bottom w:val="single" w:sz="4" w:space="0" w:color="000000"/>
              <w:right w:val="single" w:sz="4" w:space="0" w:color="000000"/>
            </w:tcBorders>
            <w:vAlign w:val="center"/>
          </w:tcPr>
          <w:p w14:paraId="26192C4C" w14:textId="77777777" w:rsidR="00F6448F" w:rsidRPr="00935F24" w:rsidRDefault="00F6448F" w:rsidP="00384749">
            <w:pPr>
              <w:ind w:firstLine="0"/>
              <w:jc w:val="center"/>
              <w:rPr>
                <w:b/>
                <w:sz w:val="22"/>
                <w:szCs w:val="22"/>
              </w:rPr>
            </w:pPr>
            <w:r w:rsidRPr="00935F24">
              <w:rPr>
                <w:b/>
                <w:sz w:val="22"/>
                <w:szCs w:val="22"/>
              </w:rPr>
              <w:t>2563</w:t>
            </w:r>
          </w:p>
        </w:tc>
        <w:tc>
          <w:tcPr>
            <w:tcW w:w="1979" w:type="dxa"/>
            <w:tcBorders>
              <w:top w:val="single" w:sz="4" w:space="0" w:color="000000"/>
              <w:left w:val="single" w:sz="4" w:space="0" w:color="000000"/>
              <w:bottom w:val="single" w:sz="4" w:space="0" w:color="000000"/>
              <w:right w:val="single" w:sz="4" w:space="0" w:color="000000"/>
            </w:tcBorders>
            <w:vAlign w:val="center"/>
          </w:tcPr>
          <w:p w14:paraId="2EC52E6F" w14:textId="77777777" w:rsidR="00F6448F" w:rsidRPr="00935F24" w:rsidRDefault="00F6448F" w:rsidP="00384749">
            <w:pPr>
              <w:ind w:firstLine="0"/>
              <w:jc w:val="center"/>
              <w:rPr>
                <w:b/>
                <w:sz w:val="22"/>
                <w:szCs w:val="22"/>
              </w:rPr>
            </w:pPr>
            <w:r w:rsidRPr="00935F24">
              <w:rPr>
                <w:b/>
                <w:sz w:val="22"/>
                <w:szCs w:val="22"/>
              </w:rPr>
              <w:t>519</w:t>
            </w:r>
          </w:p>
        </w:tc>
        <w:tc>
          <w:tcPr>
            <w:tcW w:w="2409" w:type="dxa"/>
            <w:tcBorders>
              <w:top w:val="single" w:sz="4" w:space="0" w:color="000000"/>
              <w:left w:val="single" w:sz="4" w:space="0" w:color="000000"/>
              <w:bottom w:val="single" w:sz="4" w:space="0" w:color="000000"/>
              <w:right w:val="single" w:sz="4" w:space="0" w:color="000000"/>
            </w:tcBorders>
            <w:vAlign w:val="center"/>
          </w:tcPr>
          <w:p w14:paraId="5D933575" w14:textId="77777777" w:rsidR="00F6448F" w:rsidRPr="00935F24" w:rsidRDefault="00F6448F" w:rsidP="00384749">
            <w:pPr>
              <w:ind w:firstLine="0"/>
              <w:jc w:val="center"/>
              <w:rPr>
                <w:b/>
                <w:sz w:val="22"/>
                <w:szCs w:val="22"/>
              </w:rPr>
            </w:pPr>
            <w:r w:rsidRPr="00935F24">
              <w:rPr>
                <w:b/>
                <w:sz w:val="22"/>
                <w:szCs w:val="22"/>
              </w:rPr>
              <w:t>20,25%</w:t>
            </w:r>
          </w:p>
        </w:tc>
      </w:tr>
    </w:tbl>
    <w:p w14:paraId="2DE0250A" w14:textId="77777777" w:rsidR="00F6448F" w:rsidRPr="0080309D" w:rsidRDefault="00F6448F" w:rsidP="00F6448F"/>
    <w:p w14:paraId="0AF9CF6C" w14:textId="77777777" w:rsidR="00F6448F" w:rsidRPr="0080309D" w:rsidRDefault="00F6448F" w:rsidP="00F6448F"/>
    <w:p w14:paraId="2C970D18" w14:textId="77777777" w:rsidR="00F6448F" w:rsidRPr="0080309D" w:rsidRDefault="00F6448F" w:rsidP="00433497">
      <w:pPr>
        <w:ind w:firstLine="0"/>
      </w:pPr>
      <w:r w:rsidRPr="0080309D">
        <w:rPr>
          <w:noProof/>
          <w:lang w:eastAsia="lt-LT"/>
        </w:rPr>
        <w:drawing>
          <wp:inline distT="0" distB="0" distL="0" distR="0" wp14:anchorId="02EDD5B1" wp14:editId="6C3F734D">
            <wp:extent cx="6156960" cy="2407920"/>
            <wp:effectExtent l="0" t="0" r="15240" b="1143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DE27AA" w14:textId="77777777" w:rsidR="00F6448F" w:rsidRPr="0080309D" w:rsidRDefault="00F6448F" w:rsidP="00F6448F"/>
    <w:p w14:paraId="1AA46559" w14:textId="77777777" w:rsidR="00F6448F" w:rsidRPr="0080309D" w:rsidRDefault="00F6448F" w:rsidP="00F6448F"/>
    <w:p w14:paraId="2FD0D0D7" w14:textId="77777777" w:rsidR="00F6448F" w:rsidRPr="0080309D" w:rsidRDefault="00F6448F" w:rsidP="00433497">
      <w:pPr>
        <w:ind w:firstLine="0"/>
      </w:pPr>
      <w:r w:rsidRPr="0080309D">
        <w:rPr>
          <w:noProof/>
          <w:lang w:eastAsia="lt-LT"/>
        </w:rPr>
        <w:drawing>
          <wp:inline distT="0" distB="0" distL="0" distR="0" wp14:anchorId="1B223BD9" wp14:editId="0B5EA31E">
            <wp:extent cx="6187440" cy="2689860"/>
            <wp:effectExtent l="0" t="0" r="3810" b="1524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E882D9" w14:textId="77777777" w:rsidR="00F6448F" w:rsidRPr="0000148F" w:rsidRDefault="00F6448F" w:rsidP="00F6448F">
      <w:r w:rsidRPr="0000148F">
        <w:t xml:space="preserve">    </w:t>
      </w:r>
    </w:p>
    <w:p w14:paraId="0AF0A842" w14:textId="57443BDB" w:rsidR="00F6448F" w:rsidRPr="00935F24" w:rsidRDefault="00F6448F" w:rsidP="00891E20">
      <w:pPr>
        <w:pStyle w:val="Sraopastraipa"/>
        <w:numPr>
          <w:ilvl w:val="0"/>
          <w:numId w:val="1"/>
        </w:numPr>
        <w:ind w:left="0" w:firstLine="567"/>
        <w:rPr>
          <w:sz w:val="22"/>
          <w:szCs w:val="22"/>
        </w:rPr>
      </w:pPr>
      <w:r w:rsidRPr="00935F24">
        <w:rPr>
          <w:b/>
          <w:sz w:val="22"/>
          <w:szCs w:val="22"/>
        </w:rPr>
        <w:t>Mokinių nemokamas maitinimas</w:t>
      </w:r>
      <w:r w:rsidRPr="00935F24">
        <w:rPr>
          <w:sz w:val="22"/>
          <w:szCs w:val="22"/>
        </w:rPr>
        <w:t xml:space="preserve"> organizuojamas visose bendrojo ugdymo mokyklose ir darželiuose. 2021 metais 1058 mokiniai gavo nemokamus pietus. Vadovaujantis Socialinės paramos mokiniams įstatymu  2020 m. teisė į nemokamus pietus nevertinant šeimos gaunamų pajamų suteikta priešmokyklinio ugdymo grupių ir pirmų klasių mokiniams, o nuo 2021 m. rugsėjo 1 d. nemokami pietūs skirti visiems antrų klasių mokiniams.</w:t>
      </w:r>
    </w:p>
    <w:p w14:paraId="4D73B555" w14:textId="77777777" w:rsidR="00F6448F" w:rsidRDefault="00F6448F" w:rsidP="00433497">
      <w:pPr>
        <w:ind w:firstLine="0"/>
        <w:jc w:val="center"/>
      </w:pPr>
      <w:r w:rsidRPr="0000148F">
        <w:rPr>
          <w:noProof/>
          <w:lang w:eastAsia="lt-LT"/>
        </w:rPr>
        <w:lastRenderedPageBreak/>
        <w:drawing>
          <wp:inline distT="0" distB="0" distL="0" distR="0" wp14:anchorId="48A45A9D" wp14:editId="64351306">
            <wp:extent cx="4145280" cy="1493520"/>
            <wp:effectExtent l="0" t="0" r="7620" b="11430"/>
            <wp:docPr id="7" name="Diagrama 7">
              <a:extLst xmlns:a="http://schemas.openxmlformats.org/drawingml/2006/main">
                <a:ext uri="{FF2B5EF4-FFF2-40B4-BE49-F238E27FC236}">
                  <a16:creationId xmlns:a16="http://schemas.microsoft.com/office/drawing/2014/main" id="{3DFE58DA-A645-45B7-A643-13E5E0BA9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0510C" w14:textId="77777777" w:rsidR="00F6448F" w:rsidRPr="0000148F" w:rsidRDefault="00F6448F" w:rsidP="00F6448F">
      <w:r w:rsidRPr="0000148F">
        <w:t xml:space="preserve">               </w:t>
      </w:r>
    </w:p>
    <w:p w14:paraId="06322B08" w14:textId="1B7AB424" w:rsidR="00F6448F" w:rsidRPr="00935F24" w:rsidRDefault="00F6448F" w:rsidP="00891E20">
      <w:pPr>
        <w:pStyle w:val="Sraopastraipa"/>
        <w:numPr>
          <w:ilvl w:val="0"/>
          <w:numId w:val="1"/>
        </w:numPr>
        <w:ind w:left="0" w:firstLine="567"/>
        <w:rPr>
          <w:sz w:val="22"/>
          <w:szCs w:val="22"/>
          <w:lang w:val="en-US"/>
        </w:rPr>
      </w:pPr>
      <w:r w:rsidRPr="00935F24">
        <w:rPr>
          <w:b/>
          <w:sz w:val="22"/>
          <w:szCs w:val="22"/>
        </w:rPr>
        <w:t>Švietimo pagalba.</w:t>
      </w:r>
      <w:r w:rsidRPr="00935F24">
        <w:rPr>
          <w:sz w:val="22"/>
          <w:szCs w:val="22"/>
        </w:rPr>
        <w:t xml:space="preserve"> Savivaldybės švietimo įstaigose mokiniams, turintiems specialiųjų ugdymosi poreikių, švietimo pagalbą teikia specialieji pedagogai, logopedai, mokytojo padėjėjai, psichologai, socialiniai pedagogai. </w:t>
      </w:r>
      <w:r w:rsidRPr="00935F24">
        <w:rPr>
          <w:iCs/>
          <w:sz w:val="22"/>
          <w:szCs w:val="22"/>
          <w:lang w:eastAsia="lt-LT"/>
        </w:rPr>
        <w:t>Švietimo įstaigose 2021–2022 m. m. ugdomi 352 mokiniai, turintys specialiųjų ugdymosi poreikių, iš jų bendrosiose bendrojo ugdymo mokyklose mokosi 76,14%, specialiojoje mokykloje – 23,86%. Specialiųjų ugdymosi poreikių mokinių skaičius kasmet kinta nežymiai.</w:t>
      </w:r>
    </w:p>
    <w:p w14:paraId="4DA97426" w14:textId="7C543267" w:rsidR="00F6448F" w:rsidRDefault="00F6448F" w:rsidP="00433497">
      <w:pPr>
        <w:tabs>
          <w:tab w:val="left" w:pos="3563"/>
        </w:tabs>
        <w:ind w:firstLine="0"/>
        <w:jc w:val="center"/>
        <w:rPr>
          <w:noProof/>
        </w:rPr>
      </w:pPr>
      <w:r>
        <w:rPr>
          <w:noProof/>
          <w:lang w:eastAsia="lt-LT"/>
        </w:rPr>
        <w:drawing>
          <wp:inline distT="0" distB="0" distL="0" distR="0" wp14:anchorId="6327ACC9" wp14:editId="041C9289">
            <wp:extent cx="4165553" cy="2181225"/>
            <wp:effectExtent l="0" t="0" r="698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1E95E0" w14:textId="77777777" w:rsidR="00433497" w:rsidRPr="0000148F" w:rsidRDefault="00433497" w:rsidP="00433497">
      <w:pPr>
        <w:tabs>
          <w:tab w:val="left" w:pos="3563"/>
        </w:tabs>
        <w:ind w:firstLine="0"/>
        <w:jc w:val="center"/>
        <w:rPr>
          <w:noProof/>
        </w:rPr>
      </w:pPr>
    </w:p>
    <w:p w14:paraId="78D9B004" w14:textId="77777777" w:rsidR="00F6448F" w:rsidRDefault="00F6448F" w:rsidP="00433497">
      <w:pPr>
        <w:ind w:left="113" w:hanging="113"/>
        <w:rPr>
          <w:noProof/>
        </w:rPr>
      </w:pPr>
      <w:r>
        <w:rPr>
          <w:noProof/>
          <w:lang w:eastAsia="lt-LT"/>
        </w:rPr>
        <w:drawing>
          <wp:inline distT="0" distB="0" distL="0" distR="0" wp14:anchorId="572E3A61" wp14:editId="23828650">
            <wp:extent cx="6111240" cy="2232660"/>
            <wp:effectExtent l="0" t="0" r="3810" b="1524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427DF7" w14:textId="77777777" w:rsidR="00F6448F" w:rsidRDefault="00F6448F" w:rsidP="00F6448F">
      <w:pPr>
        <w:contextualSpacing/>
        <w:jc w:val="center"/>
        <w:rPr>
          <w:b/>
          <w:bCs w:val="0"/>
        </w:rPr>
      </w:pPr>
    </w:p>
    <w:p w14:paraId="5C27AFA1" w14:textId="73CA7408" w:rsidR="00891E20" w:rsidRPr="00935F24" w:rsidRDefault="001979DD" w:rsidP="00891E20">
      <w:pPr>
        <w:pStyle w:val="Sraopastraipa"/>
        <w:numPr>
          <w:ilvl w:val="0"/>
          <w:numId w:val="1"/>
        </w:numPr>
        <w:rPr>
          <w:b/>
          <w:bCs w:val="0"/>
          <w:sz w:val="22"/>
          <w:szCs w:val="22"/>
        </w:rPr>
      </w:pPr>
      <w:r w:rsidRPr="00935F24">
        <w:rPr>
          <w:b/>
          <w:bCs w:val="0"/>
          <w:sz w:val="22"/>
          <w:szCs w:val="22"/>
        </w:rPr>
        <w:t>Pagrindinio ugdymo pasiekimų patikrinimas.</w:t>
      </w:r>
    </w:p>
    <w:tbl>
      <w:tblPr>
        <w:tblStyle w:val="Lentelstinklelis"/>
        <w:tblW w:w="9918" w:type="dxa"/>
        <w:tblLayout w:type="fixed"/>
        <w:tblLook w:val="04A0" w:firstRow="1" w:lastRow="0" w:firstColumn="1" w:lastColumn="0" w:noHBand="0" w:noVBand="1"/>
      </w:tblPr>
      <w:tblGrid>
        <w:gridCol w:w="3114"/>
        <w:gridCol w:w="1701"/>
        <w:gridCol w:w="1701"/>
        <w:gridCol w:w="1701"/>
        <w:gridCol w:w="1701"/>
      </w:tblGrid>
      <w:tr w:rsidR="00384DAC" w:rsidRPr="008627B5" w14:paraId="21F3EDA7" w14:textId="77777777" w:rsidTr="00414487">
        <w:trPr>
          <w:tblHeader/>
        </w:trPr>
        <w:tc>
          <w:tcPr>
            <w:tcW w:w="3114" w:type="dxa"/>
            <w:vAlign w:val="center"/>
          </w:tcPr>
          <w:p w14:paraId="111410A9" w14:textId="77777777" w:rsidR="00384DAC" w:rsidRPr="008627B5" w:rsidRDefault="00384DAC" w:rsidP="00414487">
            <w:pPr>
              <w:ind w:firstLine="0"/>
              <w:jc w:val="center"/>
              <w:rPr>
                <w:sz w:val="22"/>
                <w:szCs w:val="22"/>
              </w:rPr>
            </w:pPr>
            <w:r w:rsidRPr="008627B5">
              <w:rPr>
                <w:sz w:val="22"/>
                <w:szCs w:val="22"/>
              </w:rPr>
              <w:t>Rodiklis</w:t>
            </w:r>
          </w:p>
        </w:tc>
        <w:tc>
          <w:tcPr>
            <w:tcW w:w="1701" w:type="dxa"/>
            <w:vAlign w:val="center"/>
          </w:tcPr>
          <w:p w14:paraId="49CFD6A5" w14:textId="77777777" w:rsidR="00384DAC" w:rsidRPr="008627B5" w:rsidRDefault="00384DAC" w:rsidP="00414487">
            <w:pPr>
              <w:ind w:firstLine="0"/>
              <w:jc w:val="center"/>
              <w:rPr>
                <w:sz w:val="22"/>
                <w:szCs w:val="22"/>
              </w:rPr>
            </w:pPr>
            <w:r w:rsidRPr="008627B5">
              <w:rPr>
                <w:sz w:val="22"/>
                <w:szCs w:val="22"/>
              </w:rPr>
              <w:t>Savivaldybės rezultatas 2019 m.</w:t>
            </w:r>
          </w:p>
        </w:tc>
        <w:tc>
          <w:tcPr>
            <w:tcW w:w="1701" w:type="dxa"/>
            <w:vAlign w:val="center"/>
          </w:tcPr>
          <w:p w14:paraId="456A5B12" w14:textId="77777777" w:rsidR="00384DAC" w:rsidRPr="008627B5" w:rsidRDefault="00384DAC" w:rsidP="00414487">
            <w:pPr>
              <w:ind w:firstLine="0"/>
              <w:jc w:val="center"/>
              <w:rPr>
                <w:sz w:val="22"/>
                <w:szCs w:val="22"/>
              </w:rPr>
            </w:pPr>
            <w:r w:rsidRPr="008627B5">
              <w:rPr>
                <w:sz w:val="22"/>
                <w:szCs w:val="22"/>
              </w:rPr>
              <w:t>Savivaldybės rezultatas 2020 m.</w:t>
            </w:r>
          </w:p>
        </w:tc>
        <w:tc>
          <w:tcPr>
            <w:tcW w:w="1701" w:type="dxa"/>
            <w:vAlign w:val="center"/>
          </w:tcPr>
          <w:p w14:paraId="1C34A74B" w14:textId="77777777" w:rsidR="00384DAC" w:rsidRPr="008627B5" w:rsidRDefault="00384DAC" w:rsidP="00414487">
            <w:pPr>
              <w:ind w:firstLine="0"/>
              <w:jc w:val="center"/>
              <w:rPr>
                <w:sz w:val="22"/>
                <w:szCs w:val="22"/>
              </w:rPr>
            </w:pPr>
            <w:r w:rsidRPr="008627B5">
              <w:rPr>
                <w:sz w:val="22"/>
                <w:szCs w:val="22"/>
              </w:rPr>
              <w:t>Savivaldybės rezultatas 2021  m.</w:t>
            </w:r>
          </w:p>
        </w:tc>
        <w:tc>
          <w:tcPr>
            <w:tcW w:w="1701" w:type="dxa"/>
            <w:vAlign w:val="center"/>
          </w:tcPr>
          <w:p w14:paraId="2B02B559" w14:textId="77777777" w:rsidR="00384DAC" w:rsidRPr="008627B5" w:rsidRDefault="00384DAC" w:rsidP="00414487">
            <w:pPr>
              <w:ind w:firstLine="0"/>
              <w:jc w:val="center"/>
              <w:rPr>
                <w:sz w:val="22"/>
                <w:szCs w:val="22"/>
              </w:rPr>
            </w:pPr>
            <w:r w:rsidRPr="008627B5">
              <w:rPr>
                <w:sz w:val="22"/>
                <w:szCs w:val="22"/>
              </w:rPr>
              <w:t>2021 m. rezultatas respublikoje</w:t>
            </w:r>
          </w:p>
        </w:tc>
      </w:tr>
      <w:tr w:rsidR="00384DAC" w:rsidRPr="008627B5" w14:paraId="73A60E48" w14:textId="77777777" w:rsidTr="00414487">
        <w:tc>
          <w:tcPr>
            <w:tcW w:w="3114" w:type="dxa"/>
          </w:tcPr>
          <w:p w14:paraId="25F0DCBD" w14:textId="6628BDF7" w:rsidR="00384DAC" w:rsidRPr="008627B5" w:rsidRDefault="00384DAC" w:rsidP="00414487">
            <w:pPr>
              <w:ind w:firstLine="0"/>
              <w:jc w:val="left"/>
              <w:rPr>
                <w:sz w:val="22"/>
                <w:szCs w:val="22"/>
              </w:rPr>
            </w:pPr>
            <w:r>
              <w:rPr>
                <w:sz w:val="22"/>
                <w:szCs w:val="22"/>
              </w:rPr>
              <w:t>Pagrindinio ugdymo pasiekimų patikrinimo metu bent pagrindinį mokymosi pasiekimų lygį pasiekusių mokinių dalis (lietuvių kalba</w:t>
            </w:r>
            <w:r w:rsidR="004C0EF4">
              <w:rPr>
                <w:sz w:val="22"/>
                <w:szCs w:val="22"/>
              </w:rPr>
              <w:t xml:space="preserve"> ir literatūra, matematika)</w:t>
            </w:r>
          </w:p>
        </w:tc>
        <w:tc>
          <w:tcPr>
            <w:tcW w:w="1701" w:type="dxa"/>
            <w:vAlign w:val="center"/>
          </w:tcPr>
          <w:p w14:paraId="2450F390" w14:textId="7F68713E" w:rsidR="00384DAC" w:rsidRPr="008627B5" w:rsidRDefault="00935F24" w:rsidP="00414487">
            <w:pPr>
              <w:ind w:firstLine="0"/>
              <w:jc w:val="center"/>
              <w:rPr>
                <w:sz w:val="22"/>
                <w:szCs w:val="22"/>
              </w:rPr>
            </w:pPr>
            <w:r>
              <w:rPr>
                <w:sz w:val="22"/>
                <w:szCs w:val="22"/>
              </w:rPr>
              <w:t>31,06</w:t>
            </w:r>
            <w:r w:rsidRPr="008627B5">
              <w:rPr>
                <w:sz w:val="22"/>
                <w:szCs w:val="22"/>
              </w:rPr>
              <w:t>%</w:t>
            </w:r>
          </w:p>
        </w:tc>
        <w:tc>
          <w:tcPr>
            <w:tcW w:w="1701" w:type="dxa"/>
            <w:vAlign w:val="center"/>
          </w:tcPr>
          <w:p w14:paraId="509C97EE" w14:textId="70103D6D" w:rsidR="00384DAC" w:rsidRPr="008627B5" w:rsidRDefault="00935F24" w:rsidP="00414487">
            <w:pPr>
              <w:ind w:firstLine="0"/>
              <w:jc w:val="center"/>
              <w:rPr>
                <w:sz w:val="22"/>
                <w:szCs w:val="22"/>
              </w:rPr>
            </w:pPr>
            <w:r>
              <w:rPr>
                <w:sz w:val="22"/>
                <w:szCs w:val="22"/>
              </w:rPr>
              <w:t>nevyko</w:t>
            </w:r>
          </w:p>
        </w:tc>
        <w:tc>
          <w:tcPr>
            <w:tcW w:w="1701" w:type="dxa"/>
            <w:vAlign w:val="center"/>
          </w:tcPr>
          <w:p w14:paraId="227D5D47" w14:textId="48E179CF" w:rsidR="00384DAC" w:rsidRPr="008627B5" w:rsidRDefault="00935F24" w:rsidP="00414487">
            <w:pPr>
              <w:ind w:firstLine="0"/>
              <w:jc w:val="center"/>
              <w:rPr>
                <w:sz w:val="22"/>
                <w:szCs w:val="22"/>
              </w:rPr>
            </w:pPr>
            <w:r>
              <w:rPr>
                <w:sz w:val="22"/>
                <w:szCs w:val="22"/>
              </w:rPr>
              <w:t>40,2</w:t>
            </w:r>
            <w:r w:rsidR="00384DAC" w:rsidRPr="008627B5">
              <w:rPr>
                <w:sz w:val="22"/>
                <w:szCs w:val="22"/>
              </w:rPr>
              <w:t>%</w:t>
            </w:r>
          </w:p>
        </w:tc>
        <w:tc>
          <w:tcPr>
            <w:tcW w:w="1701" w:type="dxa"/>
            <w:vAlign w:val="center"/>
          </w:tcPr>
          <w:p w14:paraId="3E704223" w14:textId="06531DEC" w:rsidR="00384DAC" w:rsidRPr="008627B5" w:rsidRDefault="00935F24" w:rsidP="00414487">
            <w:pPr>
              <w:ind w:firstLine="0"/>
              <w:jc w:val="center"/>
              <w:rPr>
                <w:sz w:val="22"/>
                <w:szCs w:val="22"/>
              </w:rPr>
            </w:pPr>
            <w:r>
              <w:rPr>
                <w:sz w:val="22"/>
                <w:szCs w:val="22"/>
              </w:rPr>
              <w:t>52,95</w:t>
            </w:r>
            <w:r w:rsidR="00384DAC" w:rsidRPr="008627B5">
              <w:rPr>
                <w:sz w:val="22"/>
                <w:szCs w:val="22"/>
              </w:rPr>
              <w:t>%</w:t>
            </w:r>
          </w:p>
        </w:tc>
      </w:tr>
    </w:tbl>
    <w:p w14:paraId="38D24E91" w14:textId="01E9A4D5" w:rsidR="001979DD" w:rsidRPr="00935F24" w:rsidRDefault="00935F24" w:rsidP="00384DAC">
      <w:pPr>
        <w:ind w:firstLine="0"/>
      </w:pPr>
      <w:r w:rsidRPr="00935F24">
        <w:rPr>
          <w:sz w:val="22"/>
          <w:szCs w:val="22"/>
        </w:rPr>
        <w:t>Savivaldybės Pagrindinio ugdymo pasiekimų patikrinimo metu bent pagrindinį mokymosi pasiekimų lygį</w:t>
      </w:r>
      <w:r>
        <w:rPr>
          <w:sz w:val="22"/>
          <w:szCs w:val="22"/>
        </w:rPr>
        <w:t xml:space="preserve"> pasiekusių mokinių dalis</w:t>
      </w:r>
      <w:r w:rsidR="00017049">
        <w:rPr>
          <w:sz w:val="22"/>
          <w:szCs w:val="22"/>
        </w:rPr>
        <w:t xml:space="preserve"> ženkliai mažesnė už </w:t>
      </w:r>
      <w:r w:rsidR="00B458C4">
        <w:rPr>
          <w:sz w:val="22"/>
          <w:szCs w:val="22"/>
        </w:rPr>
        <w:t xml:space="preserve">šalies vidurkį, todėl mokyklose skirtos konsultacijos mokiniams </w:t>
      </w:r>
      <w:r w:rsidR="00B458C4">
        <w:rPr>
          <w:sz w:val="22"/>
          <w:szCs w:val="22"/>
        </w:rPr>
        <w:lastRenderedPageBreak/>
        <w:t xml:space="preserve">ir inicijuotas sustiprintas </w:t>
      </w:r>
      <w:r w:rsidR="00900309">
        <w:rPr>
          <w:sz w:val="22"/>
          <w:szCs w:val="22"/>
        </w:rPr>
        <w:t xml:space="preserve">II gimnazijos klasės mokinių </w:t>
      </w:r>
      <w:r w:rsidR="00B458C4">
        <w:rPr>
          <w:sz w:val="22"/>
          <w:szCs w:val="22"/>
        </w:rPr>
        <w:t xml:space="preserve">matematikos mokymas Naujosios </w:t>
      </w:r>
      <w:r w:rsidR="00900309">
        <w:rPr>
          <w:sz w:val="22"/>
          <w:szCs w:val="22"/>
        </w:rPr>
        <w:t>Akmenės Ramučių gimnazijoje.</w:t>
      </w:r>
      <w:r w:rsidR="00017049">
        <w:rPr>
          <w:sz w:val="22"/>
          <w:szCs w:val="22"/>
        </w:rPr>
        <w:t xml:space="preserve"> </w:t>
      </w:r>
    </w:p>
    <w:p w14:paraId="552602B5" w14:textId="7F68378A" w:rsidR="00F6448F" w:rsidRPr="00ED0E8B" w:rsidRDefault="00891E20" w:rsidP="00891E20">
      <w:pPr>
        <w:pStyle w:val="Sraopastraipa"/>
        <w:numPr>
          <w:ilvl w:val="0"/>
          <w:numId w:val="1"/>
        </w:numPr>
        <w:rPr>
          <w:b/>
          <w:bCs w:val="0"/>
          <w:sz w:val="22"/>
          <w:szCs w:val="22"/>
        </w:rPr>
      </w:pPr>
      <w:r w:rsidRPr="00ED0E8B">
        <w:rPr>
          <w:b/>
          <w:bCs w:val="0"/>
          <w:sz w:val="22"/>
          <w:szCs w:val="22"/>
        </w:rPr>
        <w:t>Brandos egzaminų rezultatai.</w:t>
      </w:r>
    </w:p>
    <w:p w14:paraId="2E42B624" w14:textId="59372FD5" w:rsidR="00F6448F" w:rsidRDefault="00F6448F" w:rsidP="00433497">
      <w:pPr>
        <w:ind w:firstLine="0"/>
        <w:contextualSpacing/>
        <w:jc w:val="center"/>
        <w:rPr>
          <w:b/>
          <w:bCs w:val="0"/>
        </w:rPr>
      </w:pPr>
      <w:r>
        <w:rPr>
          <w:noProof/>
          <w:lang w:eastAsia="lt-LT"/>
        </w:rPr>
        <w:drawing>
          <wp:inline distT="0" distB="0" distL="0" distR="0" wp14:anchorId="61677431" wp14:editId="57DC0917">
            <wp:extent cx="6195060" cy="3322320"/>
            <wp:effectExtent l="0" t="0" r="15240" b="11430"/>
            <wp:docPr id="19" name="Diagrama 19">
              <a:extLst xmlns:a="http://schemas.openxmlformats.org/drawingml/2006/main">
                <a:ext uri="{FF2B5EF4-FFF2-40B4-BE49-F238E27FC236}">
                  <a16:creationId xmlns:a16="http://schemas.microsoft.com/office/drawing/2014/main" id="{EA625FC6-AD5B-416E-A198-264D0880F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32D6B8" w14:textId="7A643099" w:rsidR="00384749" w:rsidRDefault="00384749" w:rsidP="00433497">
      <w:pPr>
        <w:ind w:firstLine="0"/>
        <w:contextualSpacing/>
        <w:jc w:val="center"/>
        <w:rPr>
          <w:b/>
          <w:bCs w:val="0"/>
        </w:rPr>
      </w:pPr>
    </w:p>
    <w:p w14:paraId="70A96307" w14:textId="77777777" w:rsidR="00384749" w:rsidRPr="001E31DB" w:rsidRDefault="00384749" w:rsidP="00433497">
      <w:pPr>
        <w:ind w:firstLine="0"/>
        <w:contextualSpacing/>
        <w:jc w:val="center"/>
        <w:rPr>
          <w:b/>
          <w:bCs w:val="0"/>
        </w:rPr>
      </w:pPr>
    </w:p>
    <w:p w14:paraId="50525B7E" w14:textId="77777777" w:rsidR="00F6448F" w:rsidRPr="00C75614" w:rsidRDefault="00F6448F" w:rsidP="00433497">
      <w:pPr>
        <w:ind w:firstLine="0"/>
        <w:rPr>
          <w:noProof/>
        </w:rPr>
      </w:pPr>
      <w:r>
        <w:rPr>
          <w:noProof/>
          <w:lang w:eastAsia="lt-LT"/>
        </w:rPr>
        <w:drawing>
          <wp:inline distT="0" distB="0" distL="0" distR="0" wp14:anchorId="593D33A0" wp14:editId="1BF26EE6">
            <wp:extent cx="6233160" cy="4099560"/>
            <wp:effectExtent l="0" t="0" r="15240" b="15240"/>
            <wp:docPr id="10" name="Diagrama 10">
              <a:extLst xmlns:a="http://schemas.openxmlformats.org/drawingml/2006/main">
                <a:ext uri="{FF2B5EF4-FFF2-40B4-BE49-F238E27FC236}">
                  <a16:creationId xmlns:a16="http://schemas.microsoft.com/office/drawing/2014/main" id="{015D9155-0775-479D-87FC-22EB2CAB5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989A0E" w14:textId="77777777" w:rsidR="007F5BDE" w:rsidRDefault="007F5BDE" w:rsidP="00F6448F">
      <w:pPr>
        <w:jc w:val="center"/>
        <w:rPr>
          <w:rFonts w:eastAsia="Times New Roman"/>
          <w:b/>
          <w:color w:val="000000"/>
          <w:lang w:eastAsia="lt-LT"/>
        </w:rPr>
      </w:pPr>
    </w:p>
    <w:p w14:paraId="44299188" w14:textId="77777777" w:rsidR="007F5BDE" w:rsidRDefault="007F5BDE" w:rsidP="00F6448F">
      <w:pPr>
        <w:jc w:val="center"/>
        <w:rPr>
          <w:rFonts w:eastAsia="Times New Roman"/>
          <w:b/>
          <w:color w:val="000000"/>
          <w:lang w:eastAsia="lt-LT"/>
        </w:rPr>
      </w:pPr>
    </w:p>
    <w:p w14:paraId="48752C3D" w14:textId="77777777" w:rsidR="007F5BDE" w:rsidRDefault="007F5BDE" w:rsidP="00F6448F">
      <w:pPr>
        <w:jc w:val="center"/>
        <w:rPr>
          <w:rFonts w:eastAsia="Times New Roman"/>
          <w:b/>
          <w:color w:val="000000"/>
          <w:lang w:eastAsia="lt-LT"/>
        </w:rPr>
      </w:pPr>
    </w:p>
    <w:p w14:paraId="716FEA31" w14:textId="77777777" w:rsidR="007F5BDE" w:rsidRDefault="007F5BDE" w:rsidP="00F6448F">
      <w:pPr>
        <w:jc w:val="center"/>
        <w:rPr>
          <w:rFonts w:eastAsia="Times New Roman"/>
          <w:b/>
          <w:color w:val="000000"/>
          <w:lang w:eastAsia="lt-LT"/>
        </w:rPr>
      </w:pPr>
    </w:p>
    <w:p w14:paraId="3C21D5B2" w14:textId="77777777" w:rsidR="007F5BDE" w:rsidRDefault="007F5BDE" w:rsidP="00F6448F">
      <w:pPr>
        <w:jc w:val="center"/>
        <w:rPr>
          <w:rFonts w:eastAsia="Times New Roman"/>
          <w:b/>
          <w:color w:val="000000"/>
          <w:lang w:eastAsia="lt-LT"/>
        </w:rPr>
      </w:pPr>
    </w:p>
    <w:p w14:paraId="71B29739" w14:textId="77777777" w:rsidR="007F5BDE" w:rsidRDefault="007F5BDE" w:rsidP="00F6448F">
      <w:pPr>
        <w:jc w:val="center"/>
        <w:rPr>
          <w:rFonts w:eastAsia="Times New Roman"/>
          <w:b/>
          <w:color w:val="000000"/>
          <w:lang w:eastAsia="lt-LT"/>
        </w:rPr>
      </w:pPr>
    </w:p>
    <w:p w14:paraId="6A948003" w14:textId="77777777" w:rsidR="007F5BDE" w:rsidRDefault="007F5BDE" w:rsidP="00F6448F">
      <w:pPr>
        <w:jc w:val="center"/>
        <w:rPr>
          <w:rFonts w:eastAsia="Times New Roman"/>
          <w:b/>
          <w:color w:val="000000"/>
          <w:lang w:eastAsia="lt-LT"/>
        </w:rPr>
      </w:pPr>
    </w:p>
    <w:p w14:paraId="3D146DB7" w14:textId="77777777" w:rsidR="007F5BDE" w:rsidRDefault="007F5BDE" w:rsidP="00F6448F">
      <w:pPr>
        <w:jc w:val="center"/>
        <w:rPr>
          <w:rFonts w:eastAsia="Times New Roman"/>
          <w:b/>
          <w:color w:val="000000"/>
          <w:lang w:eastAsia="lt-LT"/>
        </w:rPr>
      </w:pPr>
    </w:p>
    <w:p w14:paraId="1575ABF8" w14:textId="77777777" w:rsidR="004363CA" w:rsidRDefault="004363CA" w:rsidP="007F5BDE">
      <w:pPr>
        <w:ind w:firstLine="0"/>
        <w:jc w:val="center"/>
      </w:pPr>
    </w:p>
    <w:p w14:paraId="4E36EEC1" w14:textId="52015BA8" w:rsidR="007F5BDE" w:rsidRDefault="004363CA" w:rsidP="007F5BDE">
      <w:pPr>
        <w:ind w:firstLine="0"/>
        <w:jc w:val="center"/>
        <w:rPr>
          <w:rFonts w:eastAsia="Times New Roman"/>
          <w:b/>
          <w:color w:val="000000"/>
          <w:lang w:eastAsia="lt-LT"/>
        </w:rPr>
      </w:pPr>
      <w:r>
        <w:object w:dxaOrig="15172" w:dyaOrig="6090" w14:anchorId="7C2FE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79pt" o:ole="">
            <v:imagedata r:id="rId22" o:title=""/>
          </v:shape>
          <o:OLEObject Type="Embed" ProgID="Excel.Sheet.12" ShapeID="_x0000_i1025" DrawAspect="Content" ObjectID="_1709637077" r:id="rId23"/>
        </w:object>
      </w:r>
    </w:p>
    <w:p w14:paraId="38752EA7" w14:textId="75D81AA7" w:rsidR="007F5BDE" w:rsidRDefault="007F5BDE" w:rsidP="00F6448F">
      <w:pPr>
        <w:jc w:val="center"/>
        <w:rPr>
          <w:rFonts w:eastAsia="Times New Roman"/>
          <w:b/>
          <w:color w:val="000000"/>
          <w:lang w:eastAsia="lt-LT"/>
        </w:rPr>
      </w:pPr>
    </w:p>
    <w:p w14:paraId="7E837964" w14:textId="77777777" w:rsidR="004411D5" w:rsidRDefault="004411D5" w:rsidP="00F6448F">
      <w:pPr>
        <w:jc w:val="center"/>
        <w:rPr>
          <w:rFonts w:eastAsia="Times New Roman"/>
          <w:b/>
          <w:color w:val="000000"/>
          <w:lang w:eastAsia="lt-LT"/>
        </w:rPr>
      </w:pPr>
    </w:p>
    <w:p w14:paraId="028CD781" w14:textId="08CD1AEE" w:rsidR="00F6448F" w:rsidRPr="00ED0E8B" w:rsidRDefault="00ED0E8B" w:rsidP="00ED0E8B">
      <w:pPr>
        <w:ind w:firstLine="0"/>
        <w:rPr>
          <w:rFonts w:eastAsia="Times New Roman"/>
          <w:sz w:val="22"/>
          <w:szCs w:val="22"/>
          <w:lang w:eastAsia="lt-LT"/>
        </w:rPr>
      </w:pPr>
      <w:r w:rsidRPr="00ED0E8B">
        <w:rPr>
          <w:rFonts w:eastAsia="Times New Roman"/>
          <w:b/>
          <w:color w:val="000000"/>
          <w:sz w:val="22"/>
          <w:szCs w:val="22"/>
          <w:lang w:eastAsia="lt-LT"/>
        </w:rPr>
        <w:t>Tolimesnė abiturientų veikla 2021 m.</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283"/>
        <w:gridCol w:w="1127"/>
        <w:gridCol w:w="1086"/>
        <w:gridCol w:w="1086"/>
        <w:gridCol w:w="1087"/>
        <w:gridCol w:w="871"/>
        <w:gridCol w:w="936"/>
        <w:gridCol w:w="1236"/>
        <w:gridCol w:w="916"/>
      </w:tblGrid>
      <w:tr w:rsidR="00F6448F" w:rsidRPr="00225432" w14:paraId="484C83B0" w14:textId="77777777" w:rsidTr="00B90543">
        <w:trPr>
          <w:trHeight w:val="552"/>
          <w:jc w:val="center"/>
        </w:trPr>
        <w:tc>
          <w:tcPr>
            <w:tcW w:w="12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42476"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Mokykla</w:t>
            </w:r>
          </w:p>
        </w:tc>
        <w:tc>
          <w:tcPr>
            <w:tcW w:w="1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7B058"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Abiturientų skaičius,</w:t>
            </w:r>
          </w:p>
          <w:p w14:paraId="73E4D28B"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viso</w:t>
            </w: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E0FA4"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155AC4D9"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universitetai</w:t>
            </w: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E6A22"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337A881F"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kolegijos</w:t>
            </w:r>
          </w:p>
        </w:tc>
        <w:tc>
          <w:tcPr>
            <w:tcW w:w="10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4EB12"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637AFB43"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profesinės mokyklos</w:t>
            </w:r>
          </w:p>
        </w:tc>
        <w:tc>
          <w:tcPr>
            <w:tcW w:w="1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61E92"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05CF89BB"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dirba</w:t>
            </w:r>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37161"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018137FB"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tarnyba Lietuvos Kariuomenėje</w:t>
            </w:r>
          </w:p>
        </w:tc>
        <w:tc>
          <w:tcPr>
            <w:tcW w:w="9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D39C5"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Iš jų:</w:t>
            </w:r>
          </w:p>
          <w:p w14:paraId="0EAE1AF3"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nesimoko ir nedirba</w:t>
            </w:r>
          </w:p>
        </w:tc>
      </w:tr>
      <w:tr w:rsidR="00F6448F" w:rsidRPr="00225432" w14:paraId="5E40D22D" w14:textId="77777777" w:rsidTr="00B90543">
        <w:trPr>
          <w:trHeight w:val="552"/>
          <w:jc w:val="center"/>
        </w:trPr>
        <w:tc>
          <w:tcPr>
            <w:tcW w:w="1283" w:type="dxa"/>
            <w:vMerge/>
            <w:tcBorders>
              <w:top w:val="single" w:sz="4" w:space="0" w:color="000000"/>
              <w:left w:val="single" w:sz="4" w:space="0" w:color="000000"/>
              <w:bottom w:val="single" w:sz="4" w:space="0" w:color="000000"/>
              <w:right w:val="single" w:sz="4" w:space="0" w:color="000000"/>
            </w:tcBorders>
            <w:vAlign w:val="center"/>
            <w:hideMark/>
          </w:tcPr>
          <w:p w14:paraId="3A64E59B" w14:textId="77777777" w:rsidR="00F6448F" w:rsidRPr="00225432" w:rsidRDefault="00F6448F" w:rsidP="00414082">
            <w:pPr>
              <w:ind w:firstLine="0"/>
              <w:jc w:val="center"/>
              <w:rPr>
                <w:rFonts w:eastAsia="Times New Roman"/>
                <w:b/>
                <w:bCs w:val="0"/>
                <w:sz w:val="16"/>
                <w:szCs w:val="16"/>
                <w:lang w:eastAsia="lt-LT"/>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4BC95003" w14:textId="77777777" w:rsidR="00F6448F" w:rsidRPr="00225432" w:rsidRDefault="00F6448F" w:rsidP="00414082">
            <w:pPr>
              <w:ind w:firstLine="0"/>
              <w:jc w:val="center"/>
              <w:rPr>
                <w:rFonts w:eastAsia="Times New Roman"/>
                <w:b/>
                <w:bCs w:val="0"/>
                <w:sz w:val="16"/>
                <w:szCs w:val="16"/>
                <w:lang w:eastAsia="lt-LT"/>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050F61BA" w14:textId="77777777" w:rsidR="00F6448F" w:rsidRPr="00225432" w:rsidRDefault="00F6448F" w:rsidP="00414082">
            <w:pPr>
              <w:ind w:firstLine="0"/>
              <w:jc w:val="center"/>
              <w:rPr>
                <w:rFonts w:eastAsia="Times New Roman"/>
                <w:b/>
                <w:bCs w:val="0"/>
                <w:sz w:val="16"/>
                <w:szCs w:val="16"/>
                <w:lang w:eastAsia="lt-LT"/>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14:paraId="3A24DFDB" w14:textId="77777777" w:rsidR="00F6448F" w:rsidRPr="00225432" w:rsidRDefault="00F6448F" w:rsidP="00414082">
            <w:pPr>
              <w:ind w:firstLine="0"/>
              <w:jc w:val="center"/>
              <w:rPr>
                <w:rFonts w:eastAsia="Times New Roman"/>
                <w:b/>
                <w:bCs w:val="0"/>
                <w:sz w:val="16"/>
                <w:szCs w:val="16"/>
                <w:lang w:eastAsia="lt-LT"/>
              </w:rPr>
            </w:pP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14:paraId="33ACB2BF" w14:textId="77777777" w:rsidR="00F6448F" w:rsidRPr="00225432" w:rsidRDefault="00F6448F" w:rsidP="00414082">
            <w:pPr>
              <w:ind w:firstLine="0"/>
              <w:jc w:val="center"/>
              <w:rPr>
                <w:rFonts w:eastAsia="Times New Roman"/>
                <w:b/>
                <w:bCs w:val="0"/>
                <w:sz w:val="16"/>
                <w:szCs w:val="16"/>
                <w:lang w:eastAsia="lt-LT"/>
              </w:rPr>
            </w:pP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2093B"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LT</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8C69D"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Užsienyje</w:t>
            </w: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14:paraId="06287F5C" w14:textId="77777777" w:rsidR="00F6448F" w:rsidRPr="00225432" w:rsidRDefault="00F6448F" w:rsidP="00414082">
            <w:pPr>
              <w:ind w:firstLine="0"/>
              <w:jc w:val="center"/>
              <w:rPr>
                <w:rFonts w:eastAsia="Times New Roman"/>
                <w:b/>
                <w:bCs w:val="0"/>
                <w:sz w:val="16"/>
                <w:szCs w:val="16"/>
                <w:lang w:eastAsia="lt-LT"/>
              </w:rPr>
            </w:pPr>
          </w:p>
        </w:tc>
        <w:tc>
          <w:tcPr>
            <w:tcW w:w="916" w:type="dxa"/>
            <w:vMerge/>
            <w:tcBorders>
              <w:top w:val="single" w:sz="4" w:space="0" w:color="000000"/>
              <w:left w:val="single" w:sz="4" w:space="0" w:color="000000"/>
              <w:bottom w:val="single" w:sz="4" w:space="0" w:color="000000"/>
              <w:right w:val="single" w:sz="4" w:space="0" w:color="000000"/>
            </w:tcBorders>
            <w:vAlign w:val="center"/>
            <w:hideMark/>
          </w:tcPr>
          <w:p w14:paraId="5AAA9C73" w14:textId="77777777" w:rsidR="00F6448F" w:rsidRPr="00225432" w:rsidRDefault="00F6448F" w:rsidP="00414082">
            <w:pPr>
              <w:ind w:firstLine="0"/>
              <w:jc w:val="center"/>
              <w:rPr>
                <w:rFonts w:eastAsia="Times New Roman"/>
                <w:b/>
                <w:bCs w:val="0"/>
                <w:sz w:val="16"/>
                <w:szCs w:val="16"/>
                <w:lang w:eastAsia="lt-LT"/>
              </w:rPr>
            </w:pPr>
          </w:p>
        </w:tc>
      </w:tr>
      <w:tr w:rsidR="00F6448F" w:rsidRPr="00225432" w14:paraId="523EDED8" w14:textId="77777777" w:rsidTr="00B90543">
        <w:trPr>
          <w:trHeight w:val="552"/>
          <w:jc w:val="center"/>
        </w:trPr>
        <w:tc>
          <w:tcPr>
            <w:tcW w:w="1283" w:type="dxa"/>
            <w:vMerge/>
            <w:tcBorders>
              <w:top w:val="single" w:sz="4" w:space="0" w:color="000000"/>
              <w:left w:val="single" w:sz="4" w:space="0" w:color="000000"/>
              <w:bottom w:val="single" w:sz="4" w:space="0" w:color="000000"/>
              <w:right w:val="single" w:sz="4" w:space="0" w:color="000000"/>
            </w:tcBorders>
            <w:vAlign w:val="center"/>
            <w:hideMark/>
          </w:tcPr>
          <w:p w14:paraId="77CBDF7C" w14:textId="77777777" w:rsidR="00F6448F" w:rsidRPr="00225432" w:rsidRDefault="00F6448F" w:rsidP="00414082">
            <w:pPr>
              <w:ind w:firstLine="0"/>
              <w:jc w:val="center"/>
              <w:rPr>
                <w:rFonts w:eastAsia="Times New Roman"/>
                <w:b/>
                <w:bCs w:val="0"/>
                <w:sz w:val="16"/>
                <w:szCs w:val="16"/>
                <w:lang w:eastAsia="lt-LT"/>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6349A1C3" w14:textId="77777777" w:rsidR="00F6448F" w:rsidRPr="00225432" w:rsidRDefault="00F6448F" w:rsidP="00414082">
            <w:pPr>
              <w:ind w:firstLine="0"/>
              <w:jc w:val="center"/>
              <w:rPr>
                <w:rFonts w:eastAsia="Times New Roman"/>
                <w:b/>
                <w:bCs w:val="0"/>
                <w:sz w:val="16"/>
                <w:szCs w:val="16"/>
                <w:lang w:eastAsia="lt-LT"/>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FB0A6"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89EFB"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7D262"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ED337"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9C81D"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EBFEC"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5B433" w14:textId="77777777" w:rsidR="00F6448F" w:rsidRPr="00225432" w:rsidRDefault="00F6448F" w:rsidP="00414082">
            <w:pPr>
              <w:ind w:firstLine="0"/>
              <w:jc w:val="center"/>
              <w:rPr>
                <w:rFonts w:eastAsia="Times New Roman"/>
                <w:b/>
                <w:bCs w:val="0"/>
                <w:sz w:val="16"/>
                <w:szCs w:val="16"/>
                <w:lang w:eastAsia="lt-LT"/>
              </w:rPr>
            </w:pPr>
            <w:r w:rsidRPr="00225432">
              <w:rPr>
                <w:rFonts w:eastAsia="Times New Roman"/>
                <w:b/>
                <w:color w:val="000000"/>
                <w:sz w:val="16"/>
                <w:szCs w:val="16"/>
                <w:lang w:eastAsia="lt-LT"/>
              </w:rPr>
              <w:t>Skaičius</w:t>
            </w:r>
          </w:p>
        </w:tc>
      </w:tr>
      <w:tr w:rsidR="00F6448F" w:rsidRPr="00B751CE" w14:paraId="30B0061B" w14:textId="77777777" w:rsidTr="00B90543">
        <w:trPr>
          <w:trHeight w:val="552"/>
          <w:jc w:val="center"/>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7E7E6"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Akmenės gimnazija</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1883DD1"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19</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2B85DE7"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5F76519"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EEE456D"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4</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5EA3C2B"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61301BA"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236410B"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6A223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5</w:t>
            </w:r>
          </w:p>
        </w:tc>
      </w:tr>
      <w:tr w:rsidR="00F6448F" w:rsidRPr="00B751CE" w14:paraId="391F211A" w14:textId="77777777" w:rsidTr="00B90543">
        <w:trPr>
          <w:trHeight w:val="552"/>
          <w:jc w:val="center"/>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6F706"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Papilės Simono Daukanto gimnazija</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69F8A62"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14</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18C85FB"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4</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6FCA064"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4A1C445"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4</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CF342E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B5B549A"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C979BB"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3</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14FAFF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r>
      <w:tr w:rsidR="00F6448F" w:rsidRPr="00B751CE" w14:paraId="7348DC1C" w14:textId="77777777" w:rsidTr="00B90543">
        <w:trPr>
          <w:trHeight w:val="552"/>
          <w:jc w:val="center"/>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5B204"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Ramučių gimnazija</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ECB3FE8"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70</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65F9C3F"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21</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CF9E51F"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12</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D78DA2"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7</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D61629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7</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C10BD95"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7</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45DED6"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4</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8828C2F"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12</w:t>
            </w:r>
          </w:p>
        </w:tc>
      </w:tr>
      <w:tr w:rsidR="00F6448F" w:rsidRPr="00B751CE" w14:paraId="33B4A3D7" w14:textId="77777777" w:rsidTr="00B90543">
        <w:trPr>
          <w:trHeight w:val="552"/>
          <w:jc w:val="center"/>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113B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Ventos gimnazija</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ECEECFC"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16</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136669A6"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AEFC092"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3</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ABB94E1"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1</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94B4E89"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2</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910AC98"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FBA205B"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3</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6278146E" w14:textId="77777777" w:rsidR="00F6448F" w:rsidRPr="00B751CE" w:rsidRDefault="00F6448F" w:rsidP="00414082">
            <w:pPr>
              <w:ind w:firstLine="0"/>
              <w:rPr>
                <w:rFonts w:eastAsia="Times New Roman"/>
                <w:sz w:val="18"/>
                <w:szCs w:val="18"/>
                <w:lang w:eastAsia="lt-LT"/>
              </w:rPr>
            </w:pPr>
            <w:r w:rsidRPr="00B751CE">
              <w:rPr>
                <w:rFonts w:eastAsia="Times New Roman"/>
                <w:color w:val="000000"/>
                <w:sz w:val="18"/>
                <w:szCs w:val="18"/>
                <w:lang w:eastAsia="lt-LT"/>
              </w:rPr>
              <w:t>0</w:t>
            </w:r>
          </w:p>
        </w:tc>
      </w:tr>
      <w:tr w:rsidR="00F6448F" w:rsidRPr="00B751CE" w14:paraId="5D8AE6C2" w14:textId="77777777" w:rsidTr="00B90543">
        <w:trPr>
          <w:trHeight w:val="552"/>
          <w:jc w:val="center"/>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E4DD1"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Akmenės rajono savivaldybė, iš viso: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C152E"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119</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55FC7"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 xml:space="preserve"> 39 (32.7%)</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81581" w14:textId="77777777" w:rsidR="00F6448F" w:rsidRDefault="00F6448F" w:rsidP="00414082">
            <w:pPr>
              <w:ind w:firstLine="0"/>
              <w:rPr>
                <w:rFonts w:eastAsia="Times New Roman"/>
                <w:b/>
                <w:bCs w:val="0"/>
                <w:color w:val="000000"/>
                <w:sz w:val="18"/>
                <w:szCs w:val="18"/>
                <w:lang w:eastAsia="lt-LT"/>
              </w:rPr>
            </w:pPr>
            <w:r w:rsidRPr="00B751CE">
              <w:rPr>
                <w:rFonts w:eastAsia="Times New Roman"/>
                <w:b/>
                <w:color w:val="000000"/>
                <w:sz w:val="18"/>
                <w:szCs w:val="18"/>
                <w:lang w:eastAsia="lt-LT"/>
              </w:rPr>
              <w:t xml:space="preserve">21 </w:t>
            </w:r>
          </w:p>
          <w:p w14:paraId="585DE940"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(17.6%)</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A31F7" w14:textId="77777777" w:rsidR="00F6448F" w:rsidRDefault="00F6448F" w:rsidP="00414082">
            <w:pPr>
              <w:ind w:firstLine="0"/>
              <w:rPr>
                <w:rFonts w:eastAsia="Times New Roman"/>
                <w:b/>
                <w:bCs w:val="0"/>
                <w:color w:val="000000"/>
                <w:sz w:val="18"/>
                <w:szCs w:val="18"/>
                <w:lang w:eastAsia="lt-LT"/>
              </w:rPr>
            </w:pPr>
            <w:r w:rsidRPr="00B751CE">
              <w:rPr>
                <w:rFonts w:eastAsia="Times New Roman"/>
                <w:b/>
                <w:color w:val="000000"/>
                <w:sz w:val="18"/>
                <w:szCs w:val="18"/>
                <w:lang w:eastAsia="lt-LT"/>
              </w:rPr>
              <w:t>16</w:t>
            </w:r>
          </w:p>
          <w:p w14:paraId="58EB91EB"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 xml:space="preserve"> (13.4%)</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9BF42" w14:textId="77777777" w:rsidR="00F6448F" w:rsidRPr="00B751CE" w:rsidRDefault="00F6448F" w:rsidP="00414082">
            <w:pPr>
              <w:ind w:firstLine="0"/>
              <w:rPr>
                <w:rFonts w:eastAsia="Times New Roman"/>
                <w:b/>
                <w:bCs w:val="0"/>
                <w:color w:val="000000"/>
                <w:sz w:val="18"/>
                <w:szCs w:val="18"/>
                <w:lang w:eastAsia="lt-LT"/>
              </w:rPr>
            </w:pPr>
            <w:r w:rsidRPr="00B751CE">
              <w:rPr>
                <w:rFonts w:eastAsia="Times New Roman"/>
                <w:b/>
                <w:color w:val="000000"/>
                <w:sz w:val="18"/>
                <w:szCs w:val="18"/>
                <w:lang w:eastAsia="lt-LT"/>
              </w:rPr>
              <w:t xml:space="preserve">9 </w:t>
            </w:r>
          </w:p>
          <w:p w14:paraId="083B2D7B"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(7.6 %)</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4C8DBD" w14:textId="77777777" w:rsidR="00F6448F" w:rsidRDefault="00F6448F" w:rsidP="00414082">
            <w:pPr>
              <w:ind w:firstLine="0"/>
              <w:rPr>
                <w:rFonts w:eastAsia="Times New Roman"/>
                <w:b/>
                <w:bCs w:val="0"/>
                <w:color w:val="000000"/>
                <w:sz w:val="18"/>
                <w:szCs w:val="18"/>
                <w:lang w:eastAsia="lt-LT"/>
              </w:rPr>
            </w:pPr>
            <w:r w:rsidRPr="00B751CE">
              <w:rPr>
                <w:rFonts w:eastAsia="Times New Roman"/>
                <w:b/>
                <w:color w:val="000000"/>
                <w:sz w:val="18"/>
                <w:szCs w:val="18"/>
                <w:lang w:eastAsia="lt-LT"/>
              </w:rPr>
              <w:t xml:space="preserve">7 </w:t>
            </w:r>
          </w:p>
          <w:p w14:paraId="50E6857E"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(5.9%)</w:t>
            </w: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C19F3" w14:textId="77777777" w:rsidR="00F6448F" w:rsidRDefault="00F6448F" w:rsidP="00414082">
            <w:pPr>
              <w:ind w:firstLine="0"/>
              <w:rPr>
                <w:rFonts w:eastAsia="Times New Roman"/>
                <w:b/>
                <w:bCs w:val="0"/>
                <w:color w:val="000000"/>
                <w:sz w:val="18"/>
                <w:szCs w:val="18"/>
                <w:lang w:eastAsia="lt-LT"/>
              </w:rPr>
            </w:pPr>
            <w:r w:rsidRPr="00B751CE">
              <w:rPr>
                <w:rFonts w:eastAsia="Times New Roman"/>
                <w:b/>
                <w:color w:val="000000"/>
                <w:sz w:val="18"/>
                <w:szCs w:val="18"/>
                <w:lang w:eastAsia="lt-LT"/>
              </w:rPr>
              <w:t xml:space="preserve">10 </w:t>
            </w:r>
          </w:p>
          <w:p w14:paraId="1D9C5DB0"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(8.4%)</w:t>
            </w:r>
          </w:p>
        </w:tc>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2FDAF" w14:textId="77777777" w:rsidR="00F6448F" w:rsidRPr="00B751CE" w:rsidRDefault="00F6448F" w:rsidP="00414082">
            <w:pPr>
              <w:ind w:firstLine="0"/>
              <w:rPr>
                <w:rFonts w:eastAsia="Times New Roman"/>
                <w:sz w:val="18"/>
                <w:szCs w:val="18"/>
                <w:lang w:eastAsia="lt-LT"/>
              </w:rPr>
            </w:pPr>
            <w:r w:rsidRPr="00B751CE">
              <w:rPr>
                <w:rFonts w:eastAsia="Times New Roman"/>
                <w:b/>
                <w:color w:val="000000"/>
                <w:sz w:val="18"/>
                <w:szCs w:val="18"/>
                <w:lang w:eastAsia="lt-LT"/>
              </w:rPr>
              <w:t>17 (14.3%)</w:t>
            </w:r>
          </w:p>
        </w:tc>
      </w:tr>
    </w:tbl>
    <w:p w14:paraId="34C3858E" w14:textId="7266F3D2" w:rsidR="00F6448F" w:rsidRDefault="00F6448F" w:rsidP="00F6448F"/>
    <w:p w14:paraId="5D4FCDDF" w14:textId="77777777" w:rsidR="00017049" w:rsidRPr="00017049" w:rsidRDefault="00017049" w:rsidP="00017049">
      <w:pPr>
        <w:rPr>
          <w:sz w:val="22"/>
          <w:szCs w:val="22"/>
        </w:rPr>
      </w:pPr>
      <w:r w:rsidRPr="00017049">
        <w:rPr>
          <w:sz w:val="22"/>
          <w:szCs w:val="22"/>
        </w:rPr>
        <w:t>Siekiant nuolat vertinti ugdymo kokybės situaciją rajono švietimo įstaigose buvo inicijuota abiturientų bandomųjų egzaminų rezultatų analizė visose mokyklose ir tai lėmė atsakingesnį egzaminų pasirinkimą ir geresnius rezultatus: egzaminų  išlaikymo procentas siekia 94,34 (2020 m.- 82,21 proc.), bendras egzaminų balų vidurkis nuo 46,80 pakilo iki 49,02 balų.</w:t>
      </w:r>
    </w:p>
    <w:p w14:paraId="5999BEE6" w14:textId="77777777" w:rsidR="00017049" w:rsidRPr="00017049" w:rsidRDefault="00017049" w:rsidP="00017049">
      <w:pPr>
        <w:rPr>
          <w:b/>
          <w:sz w:val="22"/>
          <w:szCs w:val="22"/>
        </w:rPr>
      </w:pPr>
      <w:r w:rsidRPr="00017049">
        <w:rPr>
          <w:sz w:val="22"/>
          <w:szCs w:val="22"/>
        </w:rPr>
        <w:lastRenderedPageBreak/>
        <w:t>Atliepiant reikalavimus šiuolaikinei pamokai savivaldybė skyrė 5000 Eur Eduka klasės licencijoms, kad mokiniai galėtų naudotis elektroninėmis knygomis ir pratybų sąsiuviniais. STEAM veikloms Vilniaus universiteto Šiaulių akademijos STEAM centre buvo skirta 3500 Eur, tokia pat dalimi prisidėjo ir mokyklos.</w:t>
      </w:r>
    </w:p>
    <w:p w14:paraId="5BC8A4C7" w14:textId="3B663DF6" w:rsidR="00ED0E8B" w:rsidRDefault="00ED0E8B" w:rsidP="00017049">
      <w:pPr>
        <w:ind w:firstLine="0"/>
      </w:pPr>
    </w:p>
    <w:p w14:paraId="5C63CDC6" w14:textId="1396FDB7" w:rsidR="00ED0E8B" w:rsidRPr="001E52A5" w:rsidRDefault="00ED0E8B" w:rsidP="001E52A5">
      <w:pPr>
        <w:pStyle w:val="Sraopastraipa"/>
        <w:numPr>
          <w:ilvl w:val="0"/>
          <w:numId w:val="1"/>
        </w:numPr>
        <w:tabs>
          <w:tab w:val="left" w:pos="851"/>
        </w:tabs>
        <w:ind w:left="0" w:firstLine="567"/>
        <w:rPr>
          <w:sz w:val="22"/>
          <w:szCs w:val="22"/>
        </w:rPr>
      </w:pPr>
      <w:r w:rsidRPr="001E52A5">
        <w:rPr>
          <w:b/>
          <w:bCs w:val="0"/>
          <w:sz w:val="22"/>
          <w:szCs w:val="22"/>
        </w:rPr>
        <w:t xml:space="preserve">Neformaliojo švietimo veikloje dalyvaujančių mokinių dalis. </w:t>
      </w:r>
      <w:r w:rsidR="001E52A5" w:rsidRPr="001E52A5">
        <w:rPr>
          <w:sz w:val="22"/>
          <w:szCs w:val="22"/>
        </w:rPr>
        <w:t>Neformaliojo vaikų švietimo (toliau – NVŠ) organizavimas bendrojo ugdymo mokyklose rodo, kiek dėmesio yra skiriama mokinių užimtumui ir socializacijai. NVŠ suteikia ugdymosi alternatyvų, nukreiptų į socialinių, bendrųjų kompetencijų, gebėjimų ugdymą, saviraiškos poreikių tenkinimą bei asmenybės tobulėjimą. Neformalusis ugdymas taip pat padeda spręsti jaunų žmonių socialinės integracijos ir nusikalstamumo prevencijos klausimus. Savivaldybės bendrojo ugdymo mokyklose įgyvendinamos įvairių sričių NVŠ programos.  Daugiausia vykdoma meninių, sportinių, etnokultūros, technologijų, sveikos gyvensenos įgūdžių ugdymo programų.</w:t>
      </w:r>
    </w:p>
    <w:p w14:paraId="4BE773B3" w14:textId="77777777" w:rsidR="00F6448F" w:rsidRDefault="00F6448F" w:rsidP="00433497">
      <w:pPr>
        <w:ind w:firstLine="0"/>
      </w:pPr>
      <w:r>
        <w:rPr>
          <w:noProof/>
          <w:lang w:eastAsia="lt-LT"/>
        </w:rPr>
        <w:drawing>
          <wp:inline distT="0" distB="0" distL="0" distR="0" wp14:anchorId="3E952501" wp14:editId="56EEB266">
            <wp:extent cx="6000115" cy="3398520"/>
            <wp:effectExtent l="0" t="0" r="635" b="1143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ED3C90" w14:textId="77777777" w:rsidR="00F6448F" w:rsidRPr="00B9302B" w:rsidRDefault="00F6448F" w:rsidP="001E52A5">
      <w:pPr>
        <w:ind w:firstLine="0"/>
      </w:pPr>
    </w:p>
    <w:p w14:paraId="2107E599" w14:textId="77777777" w:rsidR="00F6448F" w:rsidRPr="002578AD" w:rsidRDefault="00F6448F" w:rsidP="00433497">
      <w:pPr>
        <w:ind w:firstLine="0"/>
        <w:rPr>
          <w:rFonts w:cstheme="minorBidi"/>
          <w:noProof/>
          <w:lang w:eastAsia="lt-LT"/>
        </w:rPr>
      </w:pPr>
      <w:r>
        <w:rPr>
          <w:noProof/>
          <w:lang w:eastAsia="lt-LT"/>
        </w:rPr>
        <w:drawing>
          <wp:inline distT="0" distB="0" distL="0" distR="0" wp14:anchorId="33DA505C" wp14:editId="414FBE82">
            <wp:extent cx="6089904" cy="2328672"/>
            <wp:effectExtent l="0" t="0" r="6350" b="1460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0E2922" w14:textId="66CAD989" w:rsidR="00921D9F" w:rsidRPr="00921D9F" w:rsidRDefault="00921D9F" w:rsidP="00921D9F">
      <w:pPr>
        <w:rPr>
          <w:sz w:val="22"/>
          <w:szCs w:val="22"/>
        </w:rPr>
      </w:pPr>
      <w:r w:rsidRPr="00921D9F">
        <w:rPr>
          <w:sz w:val="22"/>
          <w:szCs w:val="22"/>
        </w:rPr>
        <w:t>Akmenės rajono savivaldybės Švietimo, kultūros ir sporto skyriaus uždaviniai 2022 metams:</w:t>
      </w:r>
    </w:p>
    <w:p w14:paraId="294CDCD0" w14:textId="77777777" w:rsidR="00921D9F" w:rsidRPr="00921D9F" w:rsidRDefault="00921D9F" w:rsidP="00921D9F">
      <w:pPr>
        <w:pStyle w:val="Betarp"/>
        <w:numPr>
          <w:ilvl w:val="0"/>
          <w:numId w:val="6"/>
        </w:numPr>
        <w:tabs>
          <w:tab w:val="left" w:pos="851"/>
        </w:tabs>
        <w:ind w:left="0" w:firstLine="567"/>
        <w:jc w:val="both"/>
        <w:rPr>
          <w:sz w:val="22"/>
          <w:szCs w:val="22"/>
        </w:rPr>
      </w:pPr>
      <w:r w:rsidRPr="00921D9F">
        <w:rPr>
          <w:sz w:val="22"/>
          <w:szCs w:val="22"/>
        </w:rPr>
        <w:t>Koordinuoti atnaujintų ugdymo programų diegimą Akmenės rajono savivaldybės švietimo įstaigose.</w:t>
      </w:r>
    </w:p>
    <w:p w14:paraId="04BFDAC7" w14:textId="77777777" w:rsidR="00921D9F" w:rsidRPr="00921D9F" w:rsidRDefault="00921D9F" w:rsidP="00921D9F">
      <w:pPr>
        <w:pStyle w:val="Betarp"/>
        <w:numPr>
          <w:ilvl w:val="0"/>
          <w:numId w:val="6"/>
        </w:numPr>
        <w:tabs>
          <w:tab w:val="left" w:pos="851"/>
        </w:tabs>
        <w:ind w:left="0" w:firstLine="567"/>
        <w:jc w:val="both"/>
        <w:rPr>
          <w:sz w:val="22"/>
          <w:szCs w:val="22"/>
        </w:rPr>
      </w:pPr>
      <w:r w:rsidRPr="00921D9F">
        <w:rPr>
          <w:sz w:val="22"/>
          <w:szCs w:val="22"/>
        </w:rPr>
        <w:t>Tinkamai pasiruošti įtraukiojo ugdymo vykdymui.</w:t>
      </w:r>
    </w:p>
    <w:p w14:paraId="4F38B525" w14:textId="77777777" w:rsidR="00921D9F" w:rsidRPr="00921D9F" w:rsidRDefault="00921D9F" w:rsidP="00921D9F">
      <w:pPr>
        <w:pStyle w:val="Betarp"/>
        <w:numPr>
          <w:ilvl w:val="0"/>
          <w:numId w:val="6"/>
        </w:numPr>
        <w:tabs>
          <w:tab w:val="left" w:pos="851"/>
        </w:tabs>
        <w:ind w:left="0" w:firstLine="567"/>
        <w:jc w:val="both"/>
        <w:rPr>
          <w:sz w:val="22"/>
          <w:szCs w:val="22"/>
        </w:rPr>
      </w:pPr>
      <w:r w:rsidRPr="00921D9F">
        <w:rPr>
          <w:sz w:val="22"/>
          <w:szCs w:val="22"/>
        </w:rPr>
        <w:t>Pasirengti dalyvauti „Tūkstantmečio mokyklų“ programoje.</w:t>
      </w:r>
    </w:p>
    <w:p w14:paraId="59F5751B" w14:textId="275DE023" w:rsidR="00396CB6" w:rsidRDefault="00396CB6" w:rsidP="00396CB6">
      <w:pPr>
        <w:shd w:val="clear" w:color="auto" w:fill="FFFFFF"/>
        <w:tabs>
          <w:tab w:val="left" w:leader="underscore" w:pos="6237"/>
        </w:tabs>
        <w:ind w:left="3895" w:firstLine="0"/>
        <w:rPr>
          <w:rFonts w:eastAsia="Times New Roman"/>
          <w:color w:val="000000"/>
          <w:lang w:eastAsia="lt-LT"/>
        </w:rPr>
      </w:pPr>
      <w:r>
        <w:rPr>
          <w:rFonts w:eastAsia="Times New Roman"/>
          <w:color w:val="000000"/>
          <w:lang w:eastAsia="lt-LT"/>
        </w:rPr>
        <w:tab/>
      </w:r>
    </w:p>
    <w:p w14:paraId="7670DBBB" w14:textId="77777777" w:rsidR="00396CB6" w:rsidRDefault="00396CB6" w:rsidP="00F6448F">
      <w:pPr>
        <w:shd w:val="clear" w:color="auto" w:fill="FFFFFF"/>
        <w:rPr>
          <w:rFonts w:eastAsia="Times New Roman"/>
          <w:color w:val="000000"/>
          <w:sz w:val="22"/>
          <w:szCs w:val="22"/>
          <w:lang w:eastAsia="lt-LT"/>
        </w:rPr>
      </w:pPr>
    </w:p>
    <w:p w14:paraId="1D678785" w14:textId="576C727C" w:rsidR="00F6448F" w:rsidRPr="00396CB6" w:rsidRDefault="00396CB6" w:rsidP="00F6448F">
      <w:pPr>
        <w:shd w:val="clear" w:color="auto" w:fill="FFFFFF"/>
        <w:rPr>
          <w:rFonts w:eastAsia="Times New Roman"/>
          <w:sz w:val="22"/>
          <w:szCs w:val="22"/>
          <w:lang w:eastAsia="lt-LT"/>
        </w:rPr>
      </w:pPr>
      <w:r w:rsidRPr="00396CB6">
        <w:rPr>
          <w:rFonts w:eastAsia="Times New Roman"/>
          <w:color w:val="000000"/>
          <w:sz w:val="22"/>
          <w:szCs w:val="22"/>
          <w:lang w:eastAsia="lt-LT"/>
        </w:rPr>
        <w:t>Šv</w:t>
      </w:r>
      <w:r w:rsidR="001F430E" w:rsidRPr="00396CB6">
        <w:rPr>
          <w:rFonts w:eastAsia="Times New Roman"/>
          <w:color w:val="000000"/>
          <w:sz w:val="22"/>
          <w:szCs w:val="22"/>
          <w:lang w:eastAsia="lt-LT"/>
        </w:rPr>
        <w:t>ietimo, kultūros ir sporto skyriaus informacija</w:t>
      </w:r>
      <w:r w:rsidR="00F6448F" w:rsidRPr="00396CB6">
        <w:rPr>
          <w:rFonts w:eastAsia="Times New Roman"/>
          <w:color w:val="000000"/>
          <w:sz w:val="22"/>
          <w:szCs w:val="22"/>
          <w:lang w:eastAsia="lt-LT"/>
        </w:rPr>
        <w:t xml:space="preserve"> </w:t>
      </w:r>
      <w:r w:rsidR="00F6448F" w:rsidRPr="00396CB6">
        <w:rPr>
          <w:rFonts w:eastAsia="Times New Roman"/>
          <w:sz w:val="22"/>
          <w:szCs w:val="22"/>
          <w:lang w:eastAsia="lt-LT"/>
        </w:rPr>
        <w:t xml:space="preserve"> </w:t>
      </w:r>
    </w:p>
    <w:p w14:paraId="09638372" w14:textId="77777777" w:rsidR="00F6448F" w:rsidRDefault="00F6448F" w:rsidP="00462288">
      <w:pPr>
        <w:ind w:firstLine="0"/>
        <w:rPr>
          <w:sz w:val="22"/>
          <w:szCs w:val="22"/>
        </w:rPr>
      </w:pPr>
    </w:p>
    <w:sectPr w:rsidR="00F6448F" w:rsidSect="00EF555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6736" w14:textId="77777777" w:rsidR="00934413" w:rsidRDefault="00934413" w:rsidP="004363CA">
      <w:r>
        <w:separator/>
      </w:r>
    </w:p>
  </w:endnote>
  <w:endnote w:type="continuationSeparator" w:id="0">
    <w:p w14:paraId="1B8AF92D" w14:textId="77777777" w:rsidR="00934413" w:rsidRDefault="00934413" w:rsidP="0043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B01B" w14:textId="77777777" w:rsidR="00934413" w:rsidRDefault="00934413" w:rsidP="004363CA">
      <w:r>
        <w:separator/>
      </w:r>
    </w:p>
  </w:footnote>
  <w:footnote w:type="continuationSeparator" w:id="0">
    <w:p w14:paraId="5DA05D94" w14:textId="77777777" w:rsidR="00934413" w:rsidRDefault="00934413" w:rsidP="0043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6E0"/>
    <w:multiLevelType w:val="hybridMultilevel"/>
    <w:tmpl w:val="3648B5EA"/>
    <w:lvl w:ilvl="0" w:tplc="FFFFFFFF">
      <w:start w:val="1"/>
      <w:numFmt w:val="decimal"/>
      <w:lvlText w:val="%1."/>
      <w:lvlJc w:val="left"/>
      <w:pPr>
        <w:ind w:left="927" w:hanging="360"/>
      </w:pPr>
      <w:rPr>
        <w:rFonts w:hint="default"/>
        <w:b/>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26BE1075"/>
    <w:multiLevelType w:val="hybridMultilevel"/>
    <w:tmpl w:val="EB408ACA"/>
    <w:lvl w:ilvl="0" w:tplc="FFFFFFFF">
      <w:start w:val="1"/>
      <w:numFmt w:val="decimal"/>
      <w:lvlText w:val="%1."/>
      <w:lvlJc w:val="left"/>
      <w:pPr>
        <w:ind w:left="927" w:hanging="360"/>
      </w:pPr>
      <w:rPr>
        <w:rFonts w:hint="default"/>
        <w:b/>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28713A7C"/>
    <w:multiLevelType w:val="hybridMultilevel"/>
    <w:tmpl w:val="61C6758C"/>
    <w:lvl w:ilvl="0" w:tplc="F9EEEAE6">
      <w:start w:val="1"/>
      <w:numFmt w:val="decimal"/>
      <w:lvlText w:val="%1."/>
      <w:lvlJc w:val="left"/>
      <w:pPr>
        <w:ind w:left="927" w:hanging="360"/>
      </w:pPr>
      <w:rPr>
        <w:rFonts w:hint="default"/>
        <w:b/>
        <w:bCs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D232373"/>
    <w:multiLevelType w:val="hybridMultilevel"/>
    <w:tmpl w:val="EB408ACA"/>
    <w:lvl w:ilvl="0" w:tplc="FFFFFFFF">
      <w:start w:val="1"/>
      <w:numFmt w:val="decimal"/>
      <w:lvlText w:val="%1."/>
      <w:lvlJc w:val="left"/>
      <w:pPr>
        <w:ind w:left="927" w:hanging="360"/>
      </w:pPr>
      <w:rPr>
        <w:rFonts w:hint="default"/>
        <w:b/>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19230F4"/>
    <w:multiLevelType w:val="hybridMultilevel"/>
    <w:tmpl w:val="EB408ACA"/>
    <w:lvl w:ilvl="0" w:tplc="FFFFFFFF">
      <w:start w:val="1"/>
      <w:numFmt w:val="decimal"/>
      <w:lvlText w:val="%1."/>
      <w:lvlJc w:val="left"/>
      <w:pPr>
        <w:ind w:left="927" w:hanging="360"/>
      </w:pPr>
      <w:rPr>
        <w:rFonts w:hint="default"/>
        <w:b/>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DEC2EB6"/>
    <w:multiLevelType w:val="hybridMultilevel"/>
    <w:tmpl w:val="C4F0A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56"/>
    <w:rsid w:val="00017049"/>
    <w:rsid w:val="000305CE"/>
    <w:rsid w:val="000E42FA"/>
    <w:rsid w:val="000F06E8"/>
    <w:rsid w:val="00110558"/>
    <w:rsid w:val="00167E92"/>
    <w:rsid w:val="001979DD"/>
    <w:rsid w:val="001B187A"/>
    <w:rsid w:val="001E494E"/>
    <w:rsid w:val="001E52A5"/>
    <w:rsid w:val="001F430E"/>
    <w:rsid w:val="00211585"/>
    <w:rsid w:val="00215AC9"/>
    <w:rsid w:val="002446B2"/>
    <w:rsid w:val="002B353D"/>
    <w:rsid w:val="0037590F"/>
    <w:rsid w:val="00384749"/>
    <w:rsid w:val="00384DAC"/>
    <w:rsid w:val="00396CB6"/>
    <w:rsid w:val="003D27A0"/>
    <w:rsid w:val="003F0F2E"/>
    <w:rsid w:val="00414082"/>
    <w:rsid w:val="00430D0C"/>
    <w:rsid w:val="00433497"/>
    <w:rsid w:val="004363CA"/>
    <w:rsid w:val="004411D5"/>
    <w:rsid w:val="00462288"/>
    <w:rsid w:val="004B26AF"/>
    <w:rsid w:val="004C0EF4"/>
    <w:rsid w:val="00501EDB"/>
    <w:rsid w:val="00510BFC"/>
    <w:rsid w:val="005909F8"/>
    <w:rsid w:val="005A1DF0"/>
    <w:rsid w:val="005B0B14"/>
    <w:rsid w:val="005E6DA6"/>
    <w:rsid w:val="00613B88"/>
    <w:rsid w:val="006326CF"/>
    <w:rsid w:val="006923BB"/>
    <w:rsid w:val="00693696"/>
    <w:rsid w:val="00696A40"/>
    <w:rsid w:val="006C3E40"/>
    <w:rsid w:val="006C5BFA"/>
    <w:rsid w:val="006F2182"/>
    <w:rsid w:val="007150DC"/>
    <w:rsid w:val="007F5BDE"/>
    <w:rsid w:val="0081428B"/>
    <w:rsid w:val="008437A7"/>
    <w:rsid w:val="008529C1"/>
    <w:rsid w:val="008627B5"/>
    <w:rsid w:val="00891E20"/>
    <w:rsid w:val="008E4619"/>
    <w:rsid w:val="008E652B"/>
    <w:rsid w:val="00900309"/>
    <w:rsid w:val="00904C28"/>
    <w:rsid w:val="00921D9F"/>
    <w:rsid w:val="00927BB1"/>
    <w:rsid w:val="00934413"/>
    <w:rsid w:val="00935F24"/>
    <w:rsid w:val="009462F2"/>
    <w:rsid w:val="009A104C"/>
    <w:rsid w:val="009A3F46"/>
    <w:rsid w:val="009B40D5"/>
    <w:rsid w:val="009C470D"/>
    <w:rsid w:val="00A3097D"/>
    <w:rsid w:val="00A46DEF"/>
    <w:rsid w:val="00A64141"/>
    <w:rsid w:val="00A714D0"/>
    <w:rsid w:val="00A818F8"/>
    <w:rsid w:val="00AD0897"/>
    <w:rsid w:val="00B458C4"/>
    <w:rsid w:val="00B7228F"/>
    <w:rsid w:val="00B90E48"/>
    <w:rsid w:val="00BC54C2"/>
    <w:rsid w:val="00C0403D"/>
    <w:rsid w:val="00CB5504"/>
    <w:rsid w:val="00CE6402"/>
    <w:rsid w:val="00D01553"/>
    <w:rsid w:val="00D30189"/>
    <w:rsid w:val="00D51640"/>
    <w:rsid w:val="00D77C7E"/>
    <w:rsid w:val="00D97868"/>
    <w:rsid w:val="00DE0D14"/>
    <w:rsid w:val="00DE2D3F"/>
    <w:rsid w:val="00DE501D"/>
    <w:rsid w:val="00E1292A"/>
    <w:rsid w:val="00E1393C"/>
    <w:rsid w:val="00E143A9"/>
    <w:rsid w:val="00E4038D"/>
    <w:rsid w:val="00EA40C4"/>
    <w:rsid w:val="00EC7671"/>
    <w:rsid w:val="00ED0E8B"/>
    <w:rsid w:val="00EF5556"/>
    <w:rsid w:val="00F14DD2"/>
    <w:rsid w:val="00F34421"/>
    <w:rsid w:val="00F6448F"/>
    <w:rsid w:val="00FD0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0B9D8C"/>
  <w15:chartTrackingRefBased/>
  <w15:docId w15:val="{1ECB6E8F-1770-4DF0-B26D-2B8805DC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lt-LT"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6448F"/>
    <w:pPr>
      <w:keepNext/>
      <w:keepLines/>
      <w:spacing w:before="240"/>
      <w:ind w:firstLine="0"/>
      <w:jc w:val="left"/>
      <w:outlineLvl w:val="0"/>
    </w:pPr>
    <w:rPr>
      <w:rFonts w:asciiTheme="majorHAnsi" w:eastAsiaTheme="majorEastAsia" w:hAnsiTheme="majorHAnsi" w:cstheme="majorBidi"/>
      <w:bCs w:val="0"/>
      <w:color w:val="2F5496" w:themeColor="accent1" w:themeShade="BF"/>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529C1"/>
    <w:rPr>
      <w:color w:val="0563C1" w:themeColor="hyperlink"/>
      <w:u w:val="single"/>
    </w:rPr>
  </w:style>
  <w:style w:type="character" w:customStyle="1" w:styleId="UnresolvedMention">
    <w:name w:val="Unresolved Mention"/>
    <w:basedOn w:val="Numatytasispastraiposriftas"/>
    <w:uiPriority w:val="99"/>
    <w:semiHidden/>
    <w:unhideWhenUsed/>
    <w:rsid w:val="008529C1"/>
    <w:rPr>
      <w:color w:val="605E5C"/>
      <w:shd w:val="clear" w:color="auto" w:fill="E1DFDD"/>
    </w:rPr>
  </w:style>
  <w:style w:type="table" w:styleId="Lentelstinklelis">
    <w:name w:val="Table Grid"/>
    <w:basedOn w:val="prastojilentel"/>
    <w:uiPriority w:val="39"/>
    <w:rsid w:val="001E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F6448F"/>
    <w:rPr>
      <w:rFonts w:asciiTheme="majorHAnsi" w:eastAsiaTheme="majorEastAsia" w:hAnsiTheme="majorHAnsi" w:cstheme="majorBidi"/>
      <w:bCs w:val="0"/>
      <w:color w:val="2F5496" w:themeColor="accent1" w:themeShade="BF"/>
      <w:sz w:val="32"/>
      <w:szCs w:val="32"/>
      <w:lang w:eastAsia="lt-LT"/>
    </w:rPr>
  </w:style>
  <w:style w:type="paragraph" w:styleId="Sraopastraipa">
    <w:name w:val="List Paragraph"/>
    <w:basedOn w:val="prastasis"/>
    <w:uiPriority w:val="34"/>
    <w:qFormat/>
    <w:rsid w:val="007150DC"/>
    <w:pPr>
      <w:ind w:left="720"/>
      <w:contextualSpacing/>
    </w:pPr>
  </w:style>
  <w:style w:type="paragraph" w:styleId="Antrats">
    <w:name w:val="header"/>
    <w:basedOn w:val="prastasis"/>
    <w:link w:val="AntratsDiagrama"/>
    <w:uiPriority w:val="99"/>
    <w:unhideWhenUsed/>
    <w:rsid w:val="004363CA"/>
    <w:pPr>
      <w:tabs>
        <w:tab w:val="center" w:pos="4819"/>
        <w:tab w:val="right" w:pos="9638"/>
      </w:tabs>
    </w:pPr>
  </w:style>
  <w:style w:type="character" w:customStyle="1" w:styleId="AntratsDiagrama">
    <w:name w:val="Antraštės Diagrama"/>
    <w:basedOn w:val="Numatytasispastraiposriftas"/>
    <w:link w:val="Antrats"/>
    <w:uiPriority w:val="99"/>
    <w:rsid w:val="004363CA"/>
  </w:style>
  <w:style w:type="paragraph" w:styleId="Porat">
    <w:name w:val="footer"/>
    <w:basedOn w:val="prastasis"/>
    <w:link w:val="PoratDiagrama"/>
    <w:uiPriority w:val="99"/>
    <w:unhideWhenUsed/>
    <w:rsid w:val="004363CA"/>
    <w:pPr>
      <w:tabs>
        <w:tab w:val="center" w:pos="4819"/>
        <w:tab w:val="right" w:pos="9638"/>
      </w:tabs>
    </w:pPr>
  </w:style>
  <w:style w:type="character" w:customStyle="1" w:styleId="PoratDiagrama">
    <w:name w:val="Poraštė Diagrama"/>
    <w:basedOn w:val="Numatytasispastraiposriftas"/>
    <w:link w:val="Porat"/>
    <w:uiPriority w:val="99"/>
    <w:rsid w:val="004363CA"/>
  </w:style>
  <w:style w:type="character" w:customStyle="1" w:styleId="BetarpDiagrama">
    <w:name w:val="Be tarpų Diagrama"/>
    <w:basedOn w:val="Numatytasispastraiposriftas"/>
    <w:link w:val="Betarp"/>
    <w:uiPriority w:val="1"/>
    <w:locked/>
    <w:rsid w:val="00921D9F"/>
  </w:style>
  <w:style w:type="paragraph" w:styleId="Betarp">
    <w:name w:val="No Spacing"/>
    <w:link w:val="BetarpDiagrama"/>
    <w:uiPriority w:val="1"/>
    <w:qFormat/>
    <w:rsid w:val="00921D9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2ca104a0783211eb9601893677bfd7d8/asr" TargetMode="External"/><Relationship Id="rId24" Type="http://schemas.openxmlformats.org/officeDocument/2006/relationships/chart" Target="charts/chart10.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package" Target="embeddings/Microsoft_Excel_darbalapis.xlsx"/><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astrauskiene\Documents\KOLEG&#278;S\Gra&#382;ina%20Karvelien&#279;\Leidiniui.ods" TargetMode="Externa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G.Karveliene\Downloads\kai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ockuviene\Desktop\DOKUMENTAI%20I&#352;%20NAM&#370;\ATASKAITA%20U&#381;%202020%20M\Ve&#382;iojimas%20%20leidiniui%20ir%20ATASKAITAI%202020%20m..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Mockuviene\Desktop\DOKUMENTAI%20I&#352;%20NAM&#370;\ATASKAITA%20U&#381;%202020%20M\Ve&#382;iojimas%20%20leidiniui%20ir%20ATASKAITAI%202020%20m..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Mockuviene\Desktop\DOKUMENTAI%20I&#352;%20NAM&#370;\ATASKAITA%20U&#381;%202020%20M\2020%20maitinimas%20geras.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amai\Desktop\DARBO%20dok\ATASKAITA%20U&#381;%202020%20M\2020%20m.%20Spec.%20por%20diagramo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amai\Desktop\DARBO%20dok\ATASKAITA%20U&#381;%202020%20M\2020%20m.%20Spec.%20por%20diagramo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40e2dfdf37f7b649/Dokumentai/Leidiniui%202021%20m/Rezultatai.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40e2dfdf37f7b649/Dokumentai/Leidiniui%202021%20m/Rezultata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lt-LT" sz="1000">
                <a:latin typeface="Times New Roman" panose="02020603050405020304" pitchFamily="18" charset="0"/>
                <a:cs typeface="Times New Roman" panose="02020603050405020304" pitchFamily="18" charset="0"/>
              </a:rPr>
              <a:t>Mokinių skaičiaus kaita bendrojo ugdymo mokyklose 2019-2021 m.</a:t>
            </a:r>
          </a:p>
        </c:rich>
      </c:tx>
      <c:layout>
        <c:manualLayout>
          <c:xMode val="edge"/>
          <c:yMode val="edge"/>
          <c:x val="0.25217405512627999"/>
          <c:y val="2.1966484958610942E-2"/>
        </c:manualLayout>
      </c:layout>
      <c:overlay val="0"/>
      <c:spPr>
        <a:noFill/>
        <a:ln>
          <a:noFill/>
        </a:ln>
      </c:spPr>
    </c:title>
    <c:autoTitleDeleted val="0"/>
    <c:plotArea>
      <c:layout/>
      <c:barChart>
        <c:barDir val="col"/>
        <c:grouping val="clustered"/>
        <c:varyColors val="0"/>
        <c:ser>
          <c:idx val="2"/>
          <c:order val="0"/>
          <c:tx>
            <c:v>2019</c:v>
          </c:tx>
          <c:spPr>
            <a:solidFill>
              <a:srgbClr val="A5A5A5"/>
            </a:solidFill>
            <a:ln>
              <a:noFill/>
            </a:ln>
          </c:spPr>
          <c:invertIfNegative val="0"/>
          <c:dPt>
            <c:idx val="3"/>
            <c:invertIfNegative val="0"/>
            <c:bubble3D val="0"/>
            <c:extLst>
              <c:ext xmlns:c16="http://schemas.microsoft.com/office/drawing/2014/chart" uri="{C3380CC4-5D6E-409C-BE32-E72D297353CC}">
                <c16:uniqueId val="{00000000-DC07-4C85-B6A3-04B4892A0912}"/>
              </c:ext>
            </c:extLst>
          </c:dPt>
          <c:dLbls>
            <c:dLbl>
              <c:idx val="3"/>
              <c:layout>
                <c:manualLayout>
                  <c:x val="1.6349758658251723E-3"/>
                  <c:y val="-1.1542152425031871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C07-4C85-B6A3-04B4892A0912}"/>
                </c:ext>
              </c:extLst>
            </c:dLbl>
            <c:spPr>
              <a:noFill/>
              <a:ln>
                <a:noFill/>
              </a:ln>
              <a:effectLst/>
            </c:spPr>
            <c:txPr>
              <a:bodyPr/>
              <a:lstStyle/>
              <a:p>
                <a:pPr algn="ctr">
                  <a:defRPr sz="8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8"/>
              <c:pt idx="0">
                <c:v>Ramučių gimnazija</c:v>
              </c:pt>
              <c:pt idx="1">
                <c:v>Akmenės gimnazija</c:v>
              </c:pt>
              <c:pt idx="2">
                <c:v>Ventos gimnazija</c:v>
              </c:pt>
              <c:pt idx="3">
                <c:v>Papilės S. Daukanto gimnazija</c:v>
              </c:pt>
              <c:pt idx="4">
                <c:v>"Saulėtekio" progimnazija</c:v>
              </c:pt>
              <c:pt idx="5">
                <c:v>JSŠC</c:v>
              </c:pt>
              <c:pt idx="6">
                <c:v>Kruopių pagrindinė mokykla</c:v>
              </c:pt>
              <c:pt idx="7">
                <c:v>Dabikinės V.Zubovo mokykla</c:v>
              </c:pt>
            </c:strLit>
          </c:cat>
          <c:val>
            <c:numLit>
              <c:formatCode>General</c:formatCode>
              <c:ptCount val="8"/>
              <c:pt idx="0">
                <c:v>271</c:v>
              </c:pt>
              <c:pt idx="1">
                <c:v>365</c:v>
              </c:pt>
              <c:pt idx="2">
                <c:v>287</c:v>
              </c:pt>
              <c:pt idx="3">
                <c:v>274</c:v>
              </c:pt>
              <c:pt idx="4">
                <c:v>642</c:v>
              </c:pt>
              <c:pt idx="5">
                <c:v>473</c:v>
              </c:pt>
              <c:pt idx="6">
                <c:v>71</c:v>
              </c:pt>
              <c:pt idx="7">
                <c:v>80</c:v>
              </c:pt>
            </c:numLit>
          </c:val>
          <c:extLst>
            <c:ext xmlns:c16="http://schemas.microsoft.com/office/drawing/2014/chart" uri="{C3380CC4-5D6E-409C-BE32-E72D297353CC}">
              <c16:uniqueId val="{00000001-DC07-4C85-B6A3-04B4892A0912}"/>
            </c:ext>
          </c:extLst>
        </c:ser>
        <c:ser>
          <c:idx val="3"/>
          <c:order val="1"/>
          <c:tx>
            <c:v>2020</c:v>
          </c:tx>
          <c:spPr>
            <a:solidFill>
              <a:srgbClr val="FFC000"/>
            </a:solidFill>
            <a:ln>
              <a:noFill/>
            </a:ln>
          </c:spPr>
          <c:invertIfNegative val="0"/>
          <c:dPt>
            <c:idx val="0"/>
            <c:invertIfNegative val="0"/>
            <c:bubble3D val="0"/>
            <c:extLst>
              <c:ext xmlns:c16="http://schemas.microsoft.com/office/drawing/2014/chart" uri="{C3380CC4-5D6E-409C-BE32-E72D297353CC}">
                <c16:uniqueId val="{00000002-DC07-4C85-B6A3-04B4892A0912}"/>
              </c:ext>
            </c:extLst>
          </c:dPt>
          <c:dPt>
            <c:idx val="1"/>
            <c:invertIfNegative val="0"/>
            <c:bubble3D val="0"/>
            <c:extLst>
              <c:ext xmlns:c16="http://schemas.microsoft.com/office/drawing/2014/chart" uri="{C3380CC4-5D6E-409C-BE32-E72D297353CC}">
                <c16:uniqueId val="{00000003-DC07-4C85-B6A3-04B4892A0912}"/>
              </c:ext>
            </c:extLst>
          </c:dPt>
          <c:dPt>
            <c:idx val="2"/>
            <c:invertIfNegative val="0"/>
            <c:bubble3D val="0"/>
            <c:extLst>
              <c:ext xmlns:c16="http://schemas.microsoft.com/office/drawing/2014/chart" uri="{C3380CC4-5D6E-409C-BE32-E72D297353CC}">
                <c16:uniqueId val="{00000004-DC07-4C85-B6A3-04B4892A0912}"/>
              </c:ext>
            </c:extLst>
          </c:dPt>
          <c:dPt>
            <c:idx val="3"/>
            <c:invertIfNegative val="0"/>
            <c:bubble3D val="0"/>
            <c:extLst>
              <c:ext xmlns:c16="http://schemas.microsoft.com/office/drawing/2014/chart" uri="{C3380CC4-5D6E-409C-BE32-E72D297353CC}">
                <c16:uniqueId val="{00000005-DC07-4C85-B6A3-04B4892A0912}"/>
              </c:ext>
            </c:extLst>
          </c:dPt>
          <c:dLbls>
            <c:spPr>
              <a:noFill/>
              <a:ln>
                <a:noFill/>
              </a:ln>
              <a:effectLst/>
            </c:spPr>
            <c:txPr>
              <a:bodyPr/>
              <a:lstStyle/>
              <a:p>
                <a:pPr algn="ctr">
                  <a:defRPr sz="800" b="1">
                    <a:latin typeface="Times New Roman" panose="02020603050405020304" pitchFamily="18" charset="0"/>
                    <a:cs typeface="Times New Roman" panose="02020603050405020304" pitchFamily="18" charset="0"/>
                  </a:defRPr>
                </a:pPr>
                <a:endParaRPr lang="lt-LT"/>
              </a:p>
            </c:txPr>
            <c:dLblPos val="inBase"/>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8"/>
              <c:pt idx="0">
                <c:v>Ramučių gimnazija</c:v>
              </c:pt>
              <c:pt idx="1">
                <c:v>Akmenės gimnazija</c:v>
              </c:pt>
              <c:pt idx="2">
                <c:v>Ventos gimnazija</c:v>
              </c:pt>
              <c:pt idx="3">
                <c:v>Papilės S. Daukanto gimnazija</c:v>
              </c:pt>
              <c:pt idx="4">
                <c:v>"Saulėtekio" progimnazija</c:v>
              </c:pt>
              <c:pt idx="5">
                <c:v>JSŠC</c:v>
              </c:pt>
              <c:pt idx="6">
                <c:v>Kruopių pagrindinė mokykla</c:v>
              </c:pt>
              <c:pt idx="7">
                <c:v>Dabikinės V.Zubovo mokykla</c:v>
              </c:pt>
            </c:strLit>
          </c:cat>
          <c:val>
            <c:numLit>
              <c:formatCode>General</c:formatCode>
              <c:ptCount val="8"/>
              <c:pt idx="0">
                <c:v>277</c:v>
              </c:pt>
              <c:pt idx="1">
                <c:v>352</c:v>
              </c:pt>
              <c:pt idx="2">
                <c:v>278</c:v>
              </c:pt>
              <c:pt idx="3">
                <c:v>263</c:v>
              </c:pt>
              <c:pt idx="4">
                <c:v>626</c:v>
              </c:pt>
              <c:pt idx="5">
                <c:v>438</c:v>
              </c:pt>
              <c:pt idx="6">
                <c:v>72</c:v>
              </c:pt>
              <c:pt idx="7">
                <c:v>85</c:v>
              </c:pt>
            </c:numLit>
          </c:val>
          <c:extLst>
            <c:ext xmlns:c16="http://schemas.microsoft.com/office/drawing/2014/chart" uri="{C3380CC4-5D6E-409C-BE32-E72D297353CC}">
              <c16:uniqueId val="{00000006-DC07-4C85-B6A3-04B4892A0912}"/>
            </c:ext>
          </c:extLst>
        </c:ser>
        <c:ser>
          <c:idx val="4"/>
          <c:order val="2"/>
          <c:tx>
            <c:v>2021</c:v>
          </c:tx>
          <c:spPr>
            <a:solidFill>
              <a:srgbClr val="4472C4"/>
            </a:solidFill>
            <a:ln>
              <a:noFill/>
            </a:ln>
          </c:spPr>
          <c:invertIfNegative val="0"/>
          <c:dPt>
            <c:idx val="0"/>
            <c:invertIfNegative val="0"/>
            <c:bubble3D val="0"/>
            <c:extLst>
              <c:ext xmlns:c16="http://schemas.microsoft.com/office/drawing/2014/chart" uri="{C3380CC4-5D6E-409C-BE32-E72D297353CC}">
                <c16:uniqueId val="{00000007-DC07-4C85-B6A3-04B4892A0912}"/>
              </c:ext>
            </c:extLst>
          </c:dPt>
          <c:dPt>
            <c:idx val="1"/>
            <c:invertIfNegative val="0"/>
            <c:bubble3D val="0"/>
            <c:extLst>
              <c:ext xmlns:c16="http://schemas.microsoft.com/office/drawing/2014/chart" uri="{C3380CC4-5D6E-409C-BE32-E72D297353CC}">
                <c16:uniqueId val="{00000008-DC07-4C85-B6A3-04B4892A0912}"/>
              </c:ext>
            </c:extLst>
          </c:dPt>
          <c:dPt>
            <c:idx val="2"/>
            <c:invertIfNegative val="0"/>
            <c:bubble3D val="0"/>
            <c:extLst>
              <c:ext xmlns:c16="http://schemas.microsoft.com/office/drawing/2014/chart" uri="{C3380CC4-5D6E-409C-BE32-E72D297353CC}">
                <c16:uniqueId val="{00000009-DC07-4C85-B6A3-04B4892A0912}"/>
              </c:ext>
            </c:extLst>
          </c:dPt>
          <c:dPt>
            <c:idx val="3"/>
            <c:invertIfNegative val="0"/>
            <c:bubble3D val="0"/>
            <c:extLst>
              <c:ext xmlns:c16="http://schemas.microsoft.com/office/drawing/2014/chart" uri="{C3380CC4-5D6E-409C-BE32-E72D297353CC}">
                <c16:uniqueId val="{0000000A-DC07-4C85-B6A3-04B4892A0912}"/>
              </c:ext>
            </c:extLst>
          </c:dPt>
          <c:dPt>
            <c:idx val="5"/>
            <c:invertIfNegative val="0"/>
            <c:bubble3D val="0"/>
            <c:extLst>
              <c:ext xmlns:c16="http://schemas.microsoft.com/office/drawing/2014/chart" uri="{C3380CC4-5D6E-409C-BE32-E72D297353CC}">
                <c16:uniqueId val="{0000000B-DC07-4C85-B6A3-04B4892A0912}"/>
              </c:ext>
            </c:extLst>
          </c:dPt>
          <c:dLbls>
            <c:dLbl>
              <c:idx val="0"/>
              <c:layout>
                <c:manualLayout>
                  <c:x val="3.2680168342154314E-3"/>
                  <c:y val="-5.0034688362661228E-3"/>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DC07-4C85-B6A3-04B4892A0912}"/>
                </c:ext>
              </c:extLst>
            </c:dLbl>
            <c:dLbl>
              <c:idx val="1"/>
              <c:layout>
                <c:manualLayout>
                  <c:x val="9.8129693315711086E-3"/>
                  <c:y val="-1.24608361108281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DC07-4C85-B6A3-04B4892A0912}"/>
                </c:ext>
              </c:extLst>
            </c:dLbl>
            <c:dLbl>
              <c:idx val="2"/>
              <c:layout>
                <c:manualLayout>
                  <c:x val="3.2701274951020265E-3"/>
                  <c:y val="-5.1726898278197098E-3"/>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DC07-4C85-B6A3-04B4892A0912}"/>
                </c:ext>
              </c:extLst>
            </c:dLbl>
            <c:dLbl>
              <c:idx val="3"/>
              <c:layout>
                <c:manualLayout>
                  <c:x val="9.8149731899381254E-3"/>
                  <c:y val="-1.891316265688614E-3"/>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DC07-4C85-B6A3-04B4892A0912}"/>
                </c:ext>
              </c:extLst>
            </c:dLbl>
            <c:dLbl>
              <c:idx val="5"/>
              <c:layout>
                <c:manualLayout>
                  <c:x val="1.6372924895463603E-3"/>
                  <c:y val="-1.3500613717185472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DC07-4C85-B6A3-04B4892A0912}"/>
                </c:ext>
              </c:extLst>
            </c:dLbl>
            <c:spPr>
              <a:noFill/>
              <a:ln>
                <a:noFill/>
              </a:ln>
              <a:effectLst/>
            </c:spPr>
            <c:txPr>
              <a:bodyPr/>
              <a:lstStyle/>
              <a:p>
                <a:pPr algn="ctr">
                  <a:defRPr sz="8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8"/>
              <c:pt idx="0">
                <c:v>Ramučių gimnazija</c:v>
              </c:pt>
              <c:pt idx="1">
                <c:v>Akmenės gimnazija</c:v>
              </c:pt>
              <c:pt idx="2">
                <c:v>Ventos gimnazija</c:v>
              </c:pt>
              <c:pt idx="3">
                <c:v>Papilės S. Daukanto gimnazija</c:v>
              </c:pt>
              <c:pt idx="4">
                <c:v>"Saulėtekio" progimnazija</c:v>
              </c:pt>
              <c:pt idx="5">
                <c:v>JSŠC</c:v>
              </c:pt>
              <c:pt idx="6">
                <c:v>Kruopių pagrindinė mokykla</c:v>
              </c:pt>
              <c:pt idx="7">
                <c:v>Dabikinės V.Zubovo mokykla</c:v>
              </c:pt>
            </c:strLit>
          </c:cat>
          <c:val>
            <c:numLit>
              <c:formatCode>General</c:formatCode>
              <c:ptCount val="8"/>
              <c:pt idx="0">
                <c:v>254</c:v>
              </c:pt>
              <c:pt idx="1">
                <c:v>350</c:v>
              </c:pt>
              <c:pt idx="2">
                <c:v>268</c:v>
              </c:pt>
              <c:pt idx="3">
                <c:v>257</c:v>
              </c:pt>
              <c:pt idx="4">
                <c:v>666</c:v>
              </c:pt>
              <c:pt idx="5">
                <c:v>436</c:v>
              </c:pt>
              <c:pt idx="6">
                <c:v>80</c:v>
              </c:pt>
              <c:pt idx="7">
                <c:v>81</c:v>
              </c:pt>
            </c:numLit>
          </c:val>
          <c:extLst>
            <c:ext xmlns:c16="http://schemas.microsoft.com/office/drawing/2014/chart" uri="{C3380CC4-5D6E-409C-BE32-E72D297353CC}">
              <c16:uniqueId val="{0000000C-DC07-4C85-B6A3-04B4892A0912}"/>
            </c:ext>
          </c:extLst>
        </c:ser>
        <c:dLbls>
          <c:showLegendKey val="0"/>
          <c:showVal val="0"/>
          <c:showCatName val="0"/>
          <c:showSerName val="0"/>
          <c:showPercent val="0"/>
          <c:showBubbleSize val="0"/>
        </c:dLbls>
        <c:gapWidth val="219"/>
        <c:overlap val="-27"/>
        <c:axId val="332555112"/>
        <c:axId val="332551192"/>
      </c:barChart>
      <c:valAx>
        <c:axId val="332551192"/>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a:lstStyle/>
          <a:p>
            <a:pPr>
              <a:defRPr sz="900">
                <a:latin typeface="Times New Roman" panose="02020603050405020304" pitchFamily="18" charset="0"/>
                <a:cs typeface="Times New Roman" panose="02020603050405020304" pitchFamily="18" charset="0"/>
              </a:defRPr>
            </a:pPr>
            <a:endParaRPr lang="lt-LT"/>
          </a:p>
        </c:txPr>
        <c:crossAx val="332555112"/>
        <c:crosses val="autoZero"/>
        <c:crossBetween val="between"/>
      </c:valAx>
      <c:catAx>
        <c:axId val="33255511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a:lstStyle/>
          <a:p>
            <a:pPr>
              <a:defRPr sz="900">
                <a:latin typeface="Times New Roman" panose="02020603050405020304" pitchFamily="18" charset="0"/>
                <a:cs typeface="Times New Roman" panose="02020603050405020304" pitchFamily="18" charset="0"/>
              </a:defRPr>
            </a:pPr>
            <a:endParaRPr lang="lt-LT"/>
          </a:p>
        </c:txPr>
        <c:crossAx val="332551192"/>
        <c:crosses val="autoZero"/>
        <c:auto val="1"/>
        <c:lblAlgn val="ctr"/>
        <c:lblOffset val="100"/>
        <c:noMultiLvlLbl val="0"/>
      </c:catAx>
      <c:spPr>
        <a:noFill/>
        <a:ln>
          <a:noFill/>
        </a:ln>
      </c:spPr>
    </c:plotArea>
    <c:legend>
      <c:legendPos val="b"/>
      <c:layout/>
      <c:overlay val="0"/>
      <c:spPr>
        <a:noFill/>
        <a:ln>
          <a:noFill/>
        </a:ln>
      </c:spPr>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solidFill>
      <a:schemeClr val="lt1"/>
    </a:solidFill>
    <a:ln w="12700" cap="flat" cmpd="sng" algn="ctr">
      <a:solidFill>
        <a:schemeClr val="dk1"/>
      </a:solidFill>
      <a:prstDash val="solid"/>
      <a:miter lim="800000"/>
    </a:ln>
    <a:effectLst/>
  </c:spPr>
  <c:txPr>
    <a:bodyPr lIns="0" tIns="0" rIns="0" bIns="0"/>
    <a:lstStyle/>
    <a:p>
      <a:pPr marL="0" marR="0" indent="0" defTabSz="914400" fontAlgn="auto" hangingPunct="1">
        <a:lnSpc>
          <a:spcPct val="100000"/>
        </a:lnSpc>
        <a:spcBef>
          <a:spcPts val="0"/>
        </a:spcBef>
        <a:spcAft>
          <a:spcPts val="0"/>
        </a:spcAft>
        <a:tabLst/>
        <a:defRPr>
          <a:solidFill>
            <a:schemeClr val="dk1"/>
          </a:solidFill>
          <a:latin typeface="+mn-lt"/>
          <a:ea typeface="+mn-ea"/>
          <a:cs typeface="+mn-cs"/>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spc="0" baseline="0">
                <a:solidFill>
                  <a:srgbClr val="595959"/>
                </a:solidFill>
                <a:latin typeface="Calibri"/>
              </a:defRPr>
            </a:pPr>
            <a:r>
              <a:rPr lang="lt-LT" sz="1000" b="1" i="0" u="none" strike="noStrike" kern="1200" cap="none" spc="0" baseline="0">
                <a:solidFill>
                  <a:sysClr val="windowText" lastClr="000000"/>
                </a:solidFill>
                <a:uFillTx/>
                <a:latin typeface="Times New Roman" panose="02020603050405020304" pitchFamily="18" charset="0"/>
                <a:cs typeface="Times New Roman" panose="02020603050405020304" pitchFamily="18" charset="0"/>
              </a:rPr>
              <a:t>Mokinių, lankančių neformaliojo švietimo užsiėmimus, skaičius </a:t>
            </a:r>
          </a:p>
        </c:rich>
      </c:tx>
      <c:layout/>
      <c:overlay val="0"/>
      <c:spPr>
        <a:noFill/>
        <a:ln>
          <a:noFill/>
        </a:ln>
      </c:spPr>
    </c:title>
    <c:autoTitleDeleted val="0"/>
    <c:plotArea>
      <c:layout/>
      <c:barChart>
        <c:barDir val="col"/>
        <c:grouping val="clustered"/>
        <c:varyColors val="0"/>
        <c:ser>
          <c:idx val="0"/>
          <c:order val="0"/>
          <c:tx>
            <c:strRef>
              <c:f>Neformaliojo_švietimo_užsiėmima!$A$2</c:f>
              <c:strCache>
                <c:ptCount val="1"/>
                <c:pt idx="0">
                  <c:v>Bendrojo ugdymo mokyklose</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40404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numRef>
              <c:f>Neformaliojo_švietimo_užsiėmima!$B$1:$F$1</c:f>
              <c:numCache>
                <c:formatCode>General</c:formatCode>
                <c:ptCount val="5"/>
                <c:pt idx="0">
                  <c:v>2017</c:v>
                </c:pt>
                <c:pt idx="1">
                  <c:v>2018</c:v>
                </c:pt>
                <c:pt idx="2">
                  <c:v>2019</c:v>
                </c:pt>
                <c:pt idx="3">
                  <c:v>2020</c:v>
                </c:pt>
                <c:pt idx="4">
                  <c:v>2021</c:v>
                </c:pt>
              </c:numCache>
            </c:numRef>
          </c:cat>
          <c:val>
            <c:numRef>
              <c:f>Neformaliojo_švietimo_užsiėmima!$B$2:$F$2</c:f>
              <c:numCache>
                <c:formatCode>General</c:formatCode>
                <c:ptCount val="5"/>
                <c:pt idx="0">
                  <c:v>845</c:v>
                </c:pt>
                <c:pt idx="1">
                  <c:v>757</c:v>
                </c:pt>
                <c:pt idx="2">
                  <c:v>1141</c:v>
                </c:pt>
                <c:pt idx="3">
                  <c:v>1880</c:v>
                </c:pt>
                <c:pt idx="4">
                  <c:v>968</c:v>
                </c:pt>
              </c:numCache>
            </c:numRef>
          </c:val>
          <c:extLst>
            <c:ext xmlns:c16="http://schemas.microsoft.com/office/drawing/2014/chart" uri="{C3380CC4-5D6E-409C-BE32-E72D297353CC}">
              <c16:uniqueId val="{00000000-651F-492B-B74A-76555C027A02}"/>
            </c:ext>
          </c:extLst>
        </c:ser>
        <c:ser>
          <c:idx val="1"/>
          <c:order val="1"/>
          <c:tx>
            <c:strRef>
              <c:f>Neformaliojo_švietimo_užsiėmima!$A$3</c:f>
              <c:strCache>
                <c:ptCount val="1"/>
                <c:pt idx="0">
                  <c:v>Formalųjį švietimą papildančiose ugdymo įstaigose (meno mokykla ir sporto centras)</c:v>
                </c:pt>
              </c:strCache>
            </c:strRef>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40404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numRef>
              <c:f>Neformaliojo_švietimo_užsiėmima!$B$1:$F$1</c:f>
              <c:numCache>
                <c:formatCode>General</c:formatCode>
                <c:ptCount val="5"/>
                <c:pt idx="0">
                  <c:v>2017</c:v>
                </c:pt>
                <c:pt idx="1">
                  <c:v>2018</c:v>
                </c:pt>
                <c:pt idx="2">
                  <c:v>2019</c:v>
                </c:pt>
                <c:pt idx="3">
                  <c:v>2020</c:v>
                </c:pt>
                <c:pt idx="4">
                  <c:v>2021</c:v>
                </c:pt>
              </c:numCache>
            </c:numRef>
          </c:cat>
          <c:val>
            <c:numRef>
              <c:f>Neformaliojo_švietimo_užsiėmima!$B$3:$F$3</c:f>
              <c:numCache>
                <c:formatCode>General</c:formatCode>
                <c:ptCount val="5"/>
                <c:pt idx="0">
                  <c:v>776</c:v>
                </c:pt>
                <c:pt idx="1">
                  <c:v>724</c:v>
                </c:pt>
                <c:pt idx="2">
                  <c:v>734</c:v>
                </c:pt>
                <c:pt idx="3">
                  <c:v>679</c:v>
                </c:pt>
                <c:pt idx="4">
                  <c:v>670</c:v>
                </c:pt>
              </c:numCache>
            </c:numRef>
          </c:val>
          <c:extLst>
            <c:ext xmlns:c16="http://schemas.microsoft.com/office/drawing/2014/chart" uri="{C3380CC4-5D6E-409C-BE32-E72D297353CC}">
              <c16:uniqueId val="{00000001-651F-492B-B74A-76555C027A02}"/>
            </c:ext>
          </c:extLst>
        </c:ser>
        <c:ser>
          <c:idx val="2"/>
          <c:order val="2"/>
          <c:tx>
            <c:strRef>
              <c:f>Neformaliojo_švietimo_užsiėmima!$A$4</c:f>
              <c:strCache>
                <c:ptCount val="1"/>
                <c:pt idx="0">
                  <c:v>NVŠ teikėjų programose</c:v>
                </c:pt>
              </c:strCache>
            </c:strRef>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40404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numRef>
              <c:f>Neformaliojo_švietimo_užsiėmima!$B$1:$F$1</c:f>
              <c:numCache>
                <c:formatCode>General</c:formatCode>
                <c:ptCount val="5"/>
                <c:pt idx="0">
                  <c:v>2017</c:v>
                </c:pt>
                <c:pt idx="1">
                  <c:v>2018</c:v>
                </c:pt>
                <c:pt idx="2">
                  <c:v>2019</c:v>
                </c:pt>
                <c:pt idx="3">
                  <c:v>2020</c:v>
                </c:pt>
                <c:pt idx="4">
                  <c:v>2021</c:v>
                </c:pt>
              </c:numCache>
            </c:numRef>
          </c:cat>
          <c:val>
            <c:numRef>
              <c:f>Neformaliojo_švietimo_užsiėmima!$B$4:$F$4</c:f>
              <c:numCache>
                <c:formatCode>General</c:formatCode>
                <c:ptCount val="5"/>
                <c:pt idx="0">
                  <c:v>544</c:v>
                </c:pt>
                <c:pt idx="1">
                  <c:v>572</c:v>
                </c:pt>
                <c:pt idx="2">
                  <c:v>671</c:v>
                </c:pt>
                <c:pt idx="3">
                  <c:v>581</c:v>
                </c:pt>
                <c:pt idx="4">
                  <c:v>562</c:v>
                </c:pt>
              </c:numCache>
            </c:numRef>
          </c:val>
          <c:extLst>
            <c:ext xmlns:c16="http://schemas.microsoft.com/office/drawing/2014/chart" uri="{C3380CC4-5D6E-409C-BE32-E72D297353CC}">
              <c16:uniqueId val="{00000002-651F-492B-B74A-76555C027A02}"/>
            </c:ext>
          </c:extLst>
        </c:ser>
        <c:dLbls>
          <c:showLegendKey val="0"/>
          <c:showVal val="0"/>
          <c:showCatName val="0"/>
          <c:showSerName val="0"/>
          <c:showPercent val="0"/>
          <c:showBubbleSize val="0"/>
        </c:dLbls>
        <c:gapWidth val="219"/>
        <c:overlap val="-27"/>
        <c:axId val="425182816"/>
        <c:axId val="425182424"/>
      </c:barChart>
      <c:valAx>
        <c:axId val="425182424"/>
        <c:scaling>
          <c:orientation val="minMax"/>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t-LT"/>
          </a:p>
        </c:txPr>
        <c:crossAx val="425182816"/>
        <c:crosses val="autoZero"/>
        <c:crossBetween val="between"/>
      </c:valAx>
      <c:catAx>
        <c:axId val="42518281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t-LT"/>
          </a:p>
        </c:txPr>
        <c:crossAx val="425182424"/>
        <c:crosses val="autoZero"/>
        <c:auto val="1"/>
        <c:lblAlgn val="ctr"/>
        <c:lblOffset val="100"/>
        <c:noMultiLvlLbl val="0"/>
      </c:catAx>
      <c:spPr>
        <a:noFill/>
        <a:ln>
          <a:noFill/>
        </a:ln>
      </c:spPr>
    </c:plotArea>
    <c:legend>
      <c:legendPos val="b"/>
      <c:layout>
        <c:manualLayout>
          <c:xMode val="edge"/>
          <c:yMode val="edge"/>
          <c:x val="3.8830432820101318E-2"/>
          <c:y val="0.78853310002916299"/>
          <c:w val="0.938017723286794"/>
          <c:h val="0.17072615923009624"/>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Times New Roman" pitchFamily="18"/>
              <a:cs typeface="Times New Roman" pitchFamily="18"/>
            </a:defRPr>
          </a:pPr>
          <a:endParaRPr lang="lt-LT"/>
        </a:p>
      </c:txPr>
    </c:legend>
    <c:plotVisOnly val="1"/>
    <c:dispBlanksAs val="gap"/>
    <c:showDLblsOverMax val="0"/>
  </c:chart>
  <c:spPr>
    <a:solidFill>
      <a:srgbClr val="FFFFFF"/>
    </a:solidFill>
    <a:ln w="9525" cap="flat">
      <a:solidFill>
        <a:schemeClr val="tx1"/>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100" b="1">
                <a:latin typeface="Times New Roman" panose="02020603050405020304" pitchFamily="18" charset="0"/>
                <a:cs typeface="Times New Roman" panose="02020603050405020304" pitchFamily="18" charset="0"/>
              </a:rPr>
              <a:t>Mokinių skaičius neformaliojo vaikų švietimo programose (NVŠ teikėjų programose)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409937231633405"/>
          <c:y val="0.11149262079944924"/>
          <c:w val="0.85900627683665953"/>
          <c:h val="0.39149294350501268"/>
        </c:manualLayout>
      </c:layout>
      <c:barChart>
        <c:barDir val="col"/>
        <c:grouping val="clustered"/>
        <c:varyColors val="0"/>
        <c:ser>
          <c:idx val="0"/>
          <c:order val="0"/>
          <c:tx>
            <c:strRef>
              <c:f>Mokinių_skaičius_NVŠ!$B$1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Mokinių_skaičius_NVŠ!$A$2:$A$20</c:f>
              <c:strCache>
                <c:ptCount val="19"/>
                <c:pt idx="0">
                  <c:v>Literatūrinė, kūrybinė veikla bibliotekoje</c:v>
                </c:pt>
                <c:pt idx="1">
                  <c:v>Lyderystės ABC</c:v>
                </c:pt>
                <c:pt idx="2">
                  <c:v>Jaunųjų šaulių ugdymas</c:v>
                </c:pt>
                <c:pt idx="3">
                  <c:v>Jėgos trikovė-bendras fizinis ugdymas</c:v>
                </c:pt>
                <c:pt idx="4">
                  <c:v>Fizinis aktyvumas ir sveika gyvensena</c:v>
                </c:pt>
                <c:pt idx="5">
                  <c:v>Vaikų krepšinio pradžiamokslis</c:v>
                </c:pt>
                <c:pt idx="6">
                  <c:v>Futboliukas</c:v>
                </c:pt>
                <c:pt idx="7">
                  <c:v>Stalo žaidimai</c:v>
                </c:pt>
                <c:pt idx="8">
                  <c:v>Kūno fitnesas</c:v>
                </c:pt>
                <c:pt idx="9">
                  <c:v>Kyokushin karatė</c:v>
                </c:pt>
                <c:pt idx="10">
                  <c:v>Robotika</c:v>
                </c:pt>
                <c:pt idx="11">
                  <c:v>Kraštotyra</c:v>
                </c:pt>
                <c:pt idx="12">
                  <c:v>Išmokime muzikuoti</c:v>
                </c:pt>
                <c:pt idx="13">
                  <c:v>Šokis kaip meninė raiška</c:v>
                </c:pt>
                <c:pt idx="14">
                  <c:v>Keramika</c:v>
                </c:pt>
                <c:pt idx="15">
                  <c:v>Jėgos ir ištvermės ugdymas</c:v>
                </c:pt>
                <c:pt idx="16">
                  <c:v>Teatras...kitaip</c:v>
                </c:pt>
                <c:pt idx="17">
                  <c:v>Menas šildo sielą</c:v>
                </c:pt>
                <c:pt idx="18">
                  <c:v>Žaisti (play) kanklėmis</c:v>
                </c:pt>
              </c:strCache>
            </c:strRef>
          </c:cat>
          <c:val>
            <c:numRef>
              <c:f>Mokinių_skaičius_NVŠ!$B$2:$B$20</c:f>
              <c:numCache>
                <c:formatCode>General</c:formatCode>
                <c:ptCount val="19"/>
                <c:pt idx="0">
                  <c:v>63</c:v>
                </c:pt>
                <c:pt idx="1">
                  <c:v>34</c:v>
                </c:pt>
                <c:pt idx="2">
                  <c:v>40</c:v>
                </c:pt>
                <c:pt idx="3">
                  <c:v>42</c:v>
                </c:pt>
                <c:pt idx="4">
                  <c:v>42</c:v>
                </c:pt>
                <c:pt idx="5">
                  <c:v>40</c:v>
                </c:pt>
                <c:pt idx="6">
                  <c:v>50</c:v>
                </c:pt>
                <c:pt idx="8">
                  <c:v>46</c:v>
                </c:pt>
                <c:pt idx="9">
                  <c:v>52</c:v>
                </c:pt>
                <c:pt idx="13">
                  <c:v>50</c:v>
                </c:pt>
                <c:pt idx="14">
                  <c:v>25</c:v>
                </c:pt>
                <c:pt idx="15">
                  <c:v>50</c:v>
                </c:pt>
              </c:numCache>
            </c:numRef>
          </c:val>
          <c:extLst>
            <c:ext xmlns:c16="http://schemas.microsoft.com/office/drawing/2014/chart" uri="{C3380CC4-5D6E-409C-BE32-E72D297353CC}">
              <c16:uniqueId val="{00000000-B6E2-44C3-92AC-7EE7600DDDA9}"/>
            </c:ext>
          </c:extLst>
        </c:ser>
        <c:ser>
          <c:idx val="1"/>
          <c:order val="1"/>
          <c:tx>
            <c:strRef>
              <c:f>Mokinių_skaičius_NVŠ!$C$1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Mokinių_skaičius_NVŠ!$A$2:$A$20</c:f>
              <c:strCache>
                <c:ptCount val="19"/>
                <c:pt idx="0">
                  <c:v>Literatūrinė, kūrybinė veikla bibliotekoje</c:v>
                </c:pt>
                <c:pt idx="1">
                  <c:v>Lyderystės ABC</c:v>
                </c:pt>
                <c:pt idx="2">
                  <c:v>Jaunųjų šaulių ugdymas</c:v>
                </c:pt>
                <c:pt idx="3">
                  <c:v>Jėgos trikovė-bendras fizinis ugdymas</c:v>
                </c:pt>
                <c:pt idx="4">
                  <c:v>Fizinis aktyvumas ir sveika gyvensena</c:v>
                </c:pt>
                <c:pt idx="5">
                  <c:v>Vaikų krepšinio pradžiamokslis</c:v>
                </c:pt>
                <c:pt idx="6">
                  <c:v>Futboliukas</c:v>
                </c:pt>
                <c:pt idx="7">
                  <c:v>Stalo žaidimai</c:v>
                </c:pt>
                <c:pt idx="8">
                  <c:v>Kūno fitnesas</c:v>
                </c:pt>
                <c:pt idx="9">
                  <c:v>Kyokushin karatė</c:v>
                </c:pt>
                <c:pt idx="10">
                  <c:v>Robotika</c:v>
                </c:pt>
                <c:pt idx="11">
                  <c:v>Kraštotyra</c:v>
                </c:pt>
                <c:pt idx="12">
                  <c:v>Išmokime muzikuoti</c:v>
                </c:pt>
                <c:pt idx="13">
                  <c:v>Šokis kaip meninė raiška</c:v>
                </c:pt>
                <c:pt idx="14">
                  <c:v>Keramika</c:v>
                </c:pt>
                <c:pt idx="15">
                  <c:v>Jėgos ir ištvermės ugdymas</c:v>
                </c:pt>
                <c:pt idx="16">
                  <c:v>Teatras...kitaip</c:v>
                </c:pt>
                <c:pt idx="17">
                  <c:v>Menas šildo sielą</c:v>
                </c:pt>
                <c:pt idx="18">
                  <c:v>Žaisti (play) kanklėmis</c:v>
                </c:pt>
              </c:strCache>
            </c:strRef>
          </c:cat>
          <c:val>
            <c:numRef>
              <c:f>Mokinių_skaičius_NVŠ!$C$2:$C$20</c:f>
              <c:numCache>
                <c:formatCode>General</c:formatCode>
                <c:ptCount val="19"/>
                <c:pt idx="0">
                  <c:v>66</c:v>
                </c:pt>
                <c:pt idx="1">
                  <c:v>26</c:v>
                </c:pt>
                <c:pt idx="2">
                  <c:v>38</c:v>
                </c:pt>
                <c:pt idx="3">
                  <c:v>32</c:v>
                </c:pt>
                <c:pt idx="4">
                  <c:v>45</c:v>
                </c:pt>
                <c:pt idx="5">
                  <c:v>46</c:v>
                </c:pt>
                <c:pt idx="6">
                  <c:v>35</c:v>
                </c:pt>
                <c:pt idx="7">
                  <c:v>15</c:v>
                </c:pt>
                <c:pt idx="8">
                  <c:v>40</c:v>
                </c:pt>
                <c:pt idx="9">
                  <c:v>53</c:v>
                </c:pt>
                <c:pt idx="10">
                  <c:v>65</c:v>
                </c:pt>
                <c:pt idx="11">
                  <c:v>12</c:v>
                </c:pt>
                <c:pt idx="12">
                  <c:v>25</c:v>
                </c:pt>
                <c:pt idx="13">
                  <c:v>33</c:v>
                </c:pt>
                <c:pt idx="14">
                  <c:v>25</c:v>
                </c:pt>
                <c:pt idx="15">
                  <c:v>25</c:v>
                </c:pt>
              </c:numCache>
            </c:numRef>
          </c:val>
          <c:extLst>
            <c:ext xmlns:c16="http://schemas.microsoft.com/office/drawing/2014/chart" uri="{C3380CC4-5D6E-409C-BE32-E72D297353CC}">
              <c16:uniqueId val="{00000001-B6E2-44C3-92AC-7EE7600DDDA9}"/>
            </c:ext>
          </c:extLst>
        </c:ser>
        <c:ser>
          <c:idx val="2"/>
          <c:order val="2"/>
          <c:tx>
            <c:strRef>
              <c:f>Mokinių_skaičius_NVŠ!$D$1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Mokinių_skaičius_NVŠ!$A$2:$A$20</c:f>
              <c:strCache>
                <c:ptCount val="19"/>
                <c:pt idx="0">
                  <c:v>Literatūrinė, kūrybinė veikla bibliotekoje</c:v>
                </c:pt>
                <c:pt idx="1">
                  <c:v>Lyderystės ABC</c:v>
                </c:pt>
                <c:pt idx="2">
                  <c:v>Jaunųjų šaulių ugdymas</c:v>
                </c:pt>
                <c:pt idx="3">
                  <c:v>Jėgos trikovė-bendras fizinis ugdymas</c:v>
                </c:pt>
                <c:pt idx="4">
                  <c:v>Fizinis aktyvumas ir sveika gyvensena</c:v>
                </c:pt>
                <c:pt idx="5">
                  <c:v>Vaikų krepšinio pradžiamokslis</c:v>
                </c:pt>
                <c:pt idx="6">
                  <c:v>Futboliukas</c:v>
                </c:pt>
                <c:pt idx="7">
                  <c:v>Stalo žaidimai</c:v>
                </c:pt>
                <c:pt idx="8">
                  <c:v>Kūno fitnesas</c:v>
                </c:pt>
                <c:pt idx="9">
                  <c:v>Kyokushin karatė</c:v>
                </c:pt>
                <c:pt idx="10">
                  <c:v>Robotika</c:v>
                </c:pt>
                <c:pt idx="11">
                  <c:v>Kraštotyra</c:v>
                </c:pt>
                <c:pt idx="12">
                  <c:v>Išmokime muzikuoti</c:v>
                </c:pt>
                <c:pt idx="13">
                  <c:v>Šokis kaip meninė raiška</c:v>
                </c:pt>
                <c:pt idx="14">
                  <c:v>Keramika</c:v>
                </c:pt>
                <c:pt idx="15">
                  <c:v>Jėgos ir ištvermės ugdymas</c:v>
                </c:pt>
                <c:pt idx="16">
                  <c:v>Teatras...kitaip</c:v>
                </c:pt>
                <c:pt idx="17">
                  <c:v>Menas šildo sielą</c:v>
                </c:pt>
                <c:pt idx="18">
                  <c:v>Žaisti (play) kanklėmis</c:v>
                </c:pt>
              </c:strCache>
            </c:strRef>
          </c:cat>
          <c:val>
            <c:numRef>
              <c:f>Mokinių_skaičius_NVŠ!$D$2:$D$20</c:f>
              <c:numCache>
                <c:formatCode>General</c:formatCode>
                <c:ptCount val="19"/>
                <c:pt idx="0">
                  <c:v>56</c:v>
                </c:pt>
                <c:pt idx="1">
                  <c:v>26</c:v>
                </c:pt>
                <c:pt idx="2">
                  <c:v>42</c:v>
                </c:pt>
                <c:pt idx="3">
                  <c:v>0</c:v>
                </c:pt>
                <c:pt idx="4">
                  <c:v>50</c:v>
                </c:pt>
                <c:pt idx="5">
                  <c:v>0</c:v>
                </c:pt>
                <c:pt idx="6">
                  <c:v>40</c:v>
                </c:pt>
                <c:pt idx="7">
                  <c:v>15</c:v>
                </c:pt>
                <c:pt idx="8">
                  <c:v>56</c:v>
                </c:pt>
                <c:pt idx="9">
                  <c:v>60</c:v>
                </c:pt>
                <c:pt idx="10">
                  <c:v>102</c:v>
                </c:pt>
                <c:pt idx="11">
                  <c:v>20</c:v>
                </c:pt>
                <c:pt idx="12">
                  <c:v>26</c:v>
                </c:pt>
                <c:pt idx="13">
                  <c:v>0</c:v>
                </c:pt>
                <c:pt idx="14">
                  <c:v>0</c:v>
                </c:pt>
                <c:pt idx="15">
                  <c:v>25</c:v>
                </c:pt>
                <c:pt idx="16">
                  <c:v>15</c:v>
                </c:pt>
                <c:pt idx="17">
                  <c:v>15</c:v>
                </c:pt>
                <c:pt idx="18">
                  <c:v>15</c:v>
                </c:pt>
              </c:numCache>
            </c:numRef>
          </c:val>
          <c:extLst>
            <c:ext xmlns:c16="http://schemas.microsoft.com/office/drawing/2014/chart" uri="{C3380CC4-5D6E-409C-BE32-E72D297353CC}">
              <c16:uniqueId val="{00000002-B6E2-44C3-92AC-7EE7600DDDA9}"/>
            </c:ext>
          </c:extLst>
        </c:ser>
        <c:dLbls>
          <c:showLegendKey val="0"/>
          <c:showVal val="0"/>
          <c:showCatName val="0"/>
          <c:showSerName val="0"/>
          <c:showPercent val="0"/>
          <c:showBubbleSize val="0"/>
        </c:dLbls>
        <c:gapWidth val="219"/>
        <c:overlap val="-27"/>
        <c:axId val="415308416"/>
        <c:axId val="415309592"/>
      </c:barChart>
      <c:catAx>
        <c:axId val="41530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5309592"/>
        <c:crosses val="autoZero"/>
        <c:auto val="1"/>
        <c:lblAlgn val="ctr"/>
        <c:lblOffset val="100"/>
        <c:noMultiLvlLbl val="0"/>
      </c:catAx>
      <c:valAx>
        <c:axId val="41530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5308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100" b="1" i="0">
                <a:solidFill>
                  <a:srgbClr val="757575"/>
                </a:solidFill>
                <a:latin typeface="Times New Roman" panose="02020603050405020304" pitchFamily="18" charset="0"/>
                <a:cs typeface="Times New Roman" panose="02020603050405020304" pitchFamily="18" charset="0"/>
              </a:defRPr>
            </a:pPr>
            <a:r>
              <a:rPr lang="lt-LT" sz="1100" b="1" i="0">
                <a:solidFill>
                  <a:sysClr val="windowText" lastClr="000000"/>
                </a:solidFill>
                <a:latin typeface="Times New Roman" panose="02020603050405020304" pitchFamily="18" charset="0"/>
                <a:cs typeface="Times New Roman" panose="02020603050405020304" pitchFamily="18" charset="0"/>
              </a:rPr>
              <a:t>Vaikų skaičiaus kaita ikimokyklinio ugdymo įstaigose (skyriuose) 2019-2021 m.</a:t>
            </a:r>
          </a:p>
        </c:rich>
      </c:tx>
      <c:layout>
        <c:manualLayout>
          <c:xMode val="edge"/>
          <c:yMode val="edge"/>
          <c:x val="0.11198373237169798"/>
          <c:y val="9.5012032019906028E-3"/>
        </c:manualLayout>
      </c:layout>
      <c:overlay val="0"/>
    </c:title>
    <c:autoTitleDeleted val="0"/>
    <c:plotArea>
      <c:layout>
        <c:manualLayout>
          <c:xMode val="edge"/>
          <c:yMode val="edge"/>
          <c:x val="1.7025008759228674E-2"/>
          <c:y val="0.11982718312229976"/>
          <c:w val="0.96855349158236581"/>
          <c:h val="0.76217854003403973"/>
        </c:manualLayout>
      </c:layout>
      <c:barChart>
        <c:barDir val="col"/>
        <c:grouping val="clustered"/>
        <c:varyColors val="1"/>
        <c:ser>
          <c:idx val="0"/>
          <c:order val="0"/>
          <c:tx>
            <c:v>2016 m.</c:v>
          </c:tx>
          <c:spPr>
            <a:solidFill>
              <a:srgbClr val="5B9BD5"/>
            </a:solidFill>
            <a:ln cmpd="sng">
              <a:solidFill>
                <a:srgbClr val="000000"/>
              </a:solidFill>
            </a:ln>
          </c:spPr>
          <c:invertIfNegative val="1"/>
          <c:cat>
            <c:strRef>
              <c:f>'2015-2020 vaikų skaičiau kaita'!$A$3:$A$12</c:f>
              <c:strCache>
                <c:ptCount val="10"/>
                <c:pt idx="0">
                  <c:v>„Atžalynas“</c:v>
                </c:pt>
                <c:pt idx="1">
                  <c:v>„Berželis“</c:v>
                </c:pt>
                <c:pt idx="2">
                  <c:v>„Buratinas“</c:v>
                </c:pt>
                <c:pt idx="3">
                  <c:v>„Gintarėlis“</c:v>
                </c:pt>
                <c:pt idx="4">
                  <c:v>„Kregždutė“</c:v>
                </c:pt>
                <c:pt idx="5">
                  <c:v>„Žvaigždutė“</c:v>
                </c:pt>
                <c:pt idx="6">
                  <c:v>Kruopių sk.</c:v>
                </c:pt>
                <c:pt idx="7">
                  <c:v>Kivylių sk.</c:v>
                </c:pt>
                <c:pt idx="8">
                  <c:v>Sablauskių sk.</c:v>
                </c:pt>
                <c:pt idx="9">
                  <c:v>Dabikinės mok.</c:v>
                </c:pt>
              </c:strCache>
            </c:strRef>
          </c:cat>
          <c:val>
            <c:numRef>
              <c:f>'2015-2020 vaikų skaičiau kaita'!#REF!</c:f>
              <c:numCache>
                <c:formatCode>General</c:formatCode>
                <c:ptCount val="1"/>
                <c:pt idx="0">
                  <c:v>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3C72-4511-8B02-9260F5D9C346}"/>
            </c:ext>
          </c:extLst>
        </c:ser>
        <c:ser>
          <c:idx val="3"/>
          <c:order val="1"/>
          <c:tx>
            <c:v>2019 m.</c:v>
          </c:tx>
          <c:spPr>
            <a:solidFill>
              <a:srgbClr val="FFC000"/>
            </a:solidFill>
            <a:ln cmpd="sng">
              <a:solidFill>
                <a:srgbClr val="000000"/>
              </a:solidFill>
            </a:ln>
          </c:spPr>
          <c:invertIfNegative val="1"/>
          <c:dLbls>
            <c:spPr>
              <a:noFill/>
              <a:ln>
                <a:noFill/>
              </a:ln>
              <a:effectLst/>
            </c:spPr>
            <c:txPr>
              <a:bodyPr/>
              <a:lstStyle/>
              <a:p>
                <a:pPr lvl="0">
                  <a:defRPr sz="800" b="1" i="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'2015-2020 vaikų skaičiau kaita'!$A$3:$A$12</c:f>
              <c:strCache>
                <c:ptCount val="10"/>
                <c:pt idx="0">
                  <c:v>„Atžalynas“</c:v>
                </c:pt>
                <c:pt idx="1">
                  <c:v>„Berželis“</c:v>
                </c:pt>
                <c:pt idx="2">
                  <c:v>„Buratinas“</c:v>
                </c:pt>
                <c:pt idx="3">
                  <c:v>„Gintarėlis“</c:v>
                </c:pt>
                <c:pt idx="4">
                  <c:v>„Kregždutė“</c:v>
                </c:pt>
                <c:pt idx="5">
                  <c:v>„Žvaigždutė“</c:v>
                </c:pt>
                <c:pt idx="6">
                  <c:v>Kruopių sk.</c:v>
                </c:pt>
                <c:pt idx="7">
                  <c:v>Kivylių sk.</c:v>
                </c:pt>
                <c:pt idx="8">
                  <c:v>Sablauskių sk.</c:v>
                </c:pt>
                <c:pt idx="9">
                  <c:v>Dabikinės mok.</c:v>
                </c:pt>
              </c:strCache>
            </c:strRef>
          </c:cat>
          <c:val>
            <c:numRef>
              <c:f>'2015-2020 vaikų skaičiau kaita'!$D$3:$D$12</c:f>
              <c:numCache>
                <c:formatCode>General</c:formatCode>
                <c:ptCount val="10"/>
                <c:pt idx="0">
                  <c:v>130</c:v>
                </c:pt>
                <c:pt idx="1">
                  <c:v>116</c:v>
                </c:pt>
                <c:pt idx="2">
                  <c:v>139</c:v>
                </c:pt>
                <c:pt idx="3">
                  <c:v>114</c:v>
                </c:pt>
                <c:pt idx="4">
                  <c:v>81</c:v>
                </c:pt>
                <c:pt idx="5">
                  <c:v>142</c:v>
                </c:pt>
                <c:pt idx="6">
                  <c:v>31</c:v>
                </c:pt>
                <c:pt idx="7">
                  <c:v>8</c:v>
                </c:pt>
                <c:pt idx="8">
                  <c:v>7</c:v>
                </c:pt>
                <c:pt idx="9">
                  <c:v>5</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1-3C72-4511-8B02-9260F5D9C346}"/>
            </c:ext>
          </c:extLst>
        </c:ser>
        <c:ser>
          <c:idx val="4"/>
          <c:order val="2"/>
          <c:tx>
            <c:v>2020 m.</c:v>
          </c:tx>
          <c:spPr>
            <a:solidFill>
              <a:srgbClr val="4472C4"/>
            </a:solidFill>
            <a:ln cmpd="sng">
              <a:solidFill>
                <a:srgbClr val="000000"/>
              </a:solidFill>
            </a:ln>
          </c:spPr>
          <c:invertIfNegative val="1"/>
          <c:dLbls>
            <c:spPr>
              <a:noFill/>
              <a:ln>
                <a:noFill/>
              </a:ln>
              <a:effectLst/>
            </c:spPr>
            <c:txPr>
              <a:bodyPr/>
              <a:lstStyle/>
              <a:p>
                <a:pPr lvl="0">
                  <a:defRPr sz="800" b="1" i="0">
                    <a:latin typeface="Times New Roman" panose="02020603050405020304" pitchFamily="18" charset="0"/>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'2015-2020 vaikų skaičiau kaita'!$A$3:$A$12</c:f>
              <c:strCache>
                <c:ptCount val="10"/>
                <c:pt idx="0">
                  <c:v>„Atžalynas“</c:v>
                </c:pt>
                <c:pt idx="1">
                  <c:v>„Berželis“</c:v>
                </c:pt>
                <c:pt idx="2">
                  <c:v>„Buratinas“</c:v>
                </c:pt>
                <c:pt idx="3">
                  <c:v>„Gintarėlis“</c:v>
                </c:pt>
                <c:pt idx="4">
                  <c:v>„Kregždutė“</c:v>
                </c:pt>
                <c:pt idx="5">
                  <c:v>„Žvaigždutė“</c:v>
                </c:pt>
                <c:pt idx="6">
                  <c:v>Kruopių sk.</c:v>
                </c:pt>
                <c:pt idx="7">
                  <c:v>Kivylių sk.</c:v>
                </c:pt>
                <c:pt idx="8">
                  <c:v>Sablauskių sk.</c:v>
                </c:pt>
                <c:pt idx="9">
                  <c:v>Dabikinės mok.</c:v>
                </c:pt>
              </c:strCache>
            </c:strRef>
          </c:cat>
          <c:val>
            <c:numRef>
              <c:f>'2015-2020 vaikų skaičiau kaita'!$E$3:$E$12</c:f>
              <c:numCache>
                <c:formatCode>General</c:formatCode>
                <c:ptCount val="10"/>
                <c:pt idx="0">
                  <c:v>125</c:v>
                </c:pt>
                <c:pt idx="1">
                  <c:v>102</c:v>
                </c:pt>
                <c:pt idx="2">
                  <c:v>139</c:v>
                </c:pt>
                <c:pt idx="3">
                  <c:v>117</c:v>
                </c:pt>
                <c:pt idx="4">
                  <c:v>80</c:v>
                </c:pt>
                <c:pt idx="5">
                  <c:v>137</c:v>
                </c:pt>
                <c:pt idx="6">
                  <c:v>28</c:v>
                </c:pt>
                <c:pt idx="7">
                  <c:v>8</c:v>
                </c:pt>
                <c:pt idx="8">
                  <c:v>7</c:v>
                </c:pt>
                <c:pt idx="9">
                  <c:v>5</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2-3C72-4511-8B02-9260F5D9C346}"/>
            </c:ext>
          </c:extLst>
        </c:ser>
        <c:ser>
          <c:idx val="5"/>
          <c:order val="3"/>
          <c:tx>
            <c:v>2021 m.</c:v>
          </c:tx>
          <c:spPr>
            <a:solidFill>
              <a:srgbClr val="70AD47"/>
            </a:solidFill>
            <a:ln cmpd="sng">
              <a:solidFill>
                <a:srgbClr val="000000"/>
              </a:solidFill>
            </a:ln>
          </c:spPr>
          <c:invertIfNegative val="1"/>
          <c:dLbls>
            <c:spPr>
              <a:noFill/>
              <a:ln>
                <a:noFill/>
              </a:ln>
              <a:effectLst/>
            </c:spPr>
            <c:txPr>
              <a:bodyPr/>
              <a:lstStyle/>
              <a:p>
                <a:pPr lvl="0">
                  <a:defRPr sz="800" b="1" i="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'2015-2020 vaikų skaičiau kaita'!$A$3:$A$12</c:f>
              <c:strCache>
                <c:ptCount val="10"/>
                <c:pt idx="0">
                  <c:v>„Atžalynas“</c:v>
                </c:pt>
                <c:pt idx="1">
                  <c:v>„Berželis“</c:v>
                </c:pt>
                <c:pt idx="2">
                  <c:v>„Buratinas“</c:v>
                </c:pt>
                <c:pt idx="3">
                  <c:v>„Gintarėlis“</c:v>
                </c:pt>
                <c:pt idx="4">
                  <c:v>„Kregždutė“</c:v>
                </c:pt>
                <c:pt idx="5">
                  <c:v>„Žvaigždutė“</c:v>
                </c:pt>
                <c:pt idx="6">
                  <c:v>Kruopių sk.</c:v>
                </c:pt>
                <c:pt idx="7">
                  <c:v>Kivylių sk.</c:v>
                </c:pt>
                <c:pt idx="8">
                  <c:v>Sablauskių sk.</c:v>
                </c:pt>
                <c:pt idx="9">
                  <c:v>Dabikinės mok.</c:v>
                </c:pt>
              </c:strCache>
            </c:strRef>
          </c:cat>
          <c:val>
            <c:numRef>
              <c:f>'2015-2020 vaikų skaičiau kaita'!$F$3:$F$12</c:f>
              <c:numCache>
                <c:formatCode>General</c:formatCode>
                <c:ptCount val="10"/>
                <c:pt idx="0">
                  <c:v>126</c:v>
                </c:pt>
                <c:pt idx="1">
                  <c:v>118</c:v>
                </c:pt>
                <c:pt idx="2">
                  <c:v>139</c:v>
                </c:pt>
                <c:pt idx="3">
                  <c:v>130</c:v>
                </c:pt>
                <c:pt idx="4">
                  <c:v>89</c:v>
                </c:pt>
                <c:pt idx="5">
                  <c:v>138</c:v>
                </c:pt>
                <c:pt idx="6">
                  <c:v>27</c:v>
                </c:pt>
                <c:pt idx="7">
                  <c:v>8</c:v>
                </c:pt>
                <c:pt idx="8">
                  <c:v>6</c:v>
                </c:pt>
                <c:pt idx="9">
                  <c:v>3</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3-3C72-4511-8B02-9260F5D9C346}"/>
            </c:ext>
          </c:extLst>
        </c:ser>
        <c:dLbls>
          <c:showLegendKey val="0"/>
          <c:showVal val="0"/>
          <c:showCatName val="0"/>
          <c:showSerName val="0"/>
          <c:showPercent val="0"/>
          <c:showBubbleSize val="0"/>
        </c:dLbls>
        <c:gapWidth val="150"/>
        <c:axId val="1322011906"/>
        <c:axId val="369907459"/>
      </c:barChart>
      <c:catAx>
        <c:axId val="1322011906"/>
        <c:scaling>
          <c:orientation val="minMax"/>
        </c:scaling>
        <c:delete val="0"/>
        <c:axPos val="b"/>
        <c:title>
          <c:tx>
            <c:rich>
              <a:bodyPr/>
              <a:lstStyle/>
              <a:p>
                <a:pPr lvl="0">
                  <a:defRPr b="0">
                    <a:solidFill>
                      <a:srgbClr val="000000"/>
                    </a:solidFill>
                    <a:latin typeface="+mn-lt"/>
                  </a:defRPr>
                </a:pPr>
                <a:endParaRPr lang="lt-LT"/>
              </a:p>
            </c:rich>
          </c:tx>
          <c:layout/>
          <c:overlay val="0"/>
        </c:title>
        <c:numFmt formatCode="General" sourceLinked="0"/>
        <c:majorTickMark val="none"/>
        <c:minorTickMark val="none"/>
        <c:tickLblPos val="nextTo"/>
        <c:txPr>
          <a:bodyPr/>
          <a:lstStyle/>
          <a:p>
            <a:pPr lvl="0">
              <a:defRPr sz="800" b="0" baseline="0">
                <a:solidFill>
                  <a:srgbClr val="000000"/>
                </a:solidFill>
                <a:latin typeface="Times New Roman" panose="02020603050405020304" pitchFamily="18" charset="0"/>
                <a:cs typeface="Times New Roman" panose="02020603050405020304" pitchFamily="18" charset="0"/>
              </a:defRPr>
            </a:pPr>
            <a:endParaRPr lang="lt-LT"/>
          </a:p>
        </c:txPr>
        <c:crossAx val="369907459"/>
        <c:crosses val="autoZero"/>
        <c:auto val="1"/>
        <c:lblAlgn val="ctr"/>
        <c:lblOffset val="100"/>
        <c:noMultiLvlLbl val="1"/>
      </c:catAx>
      <c:valAx>
        <c:axId val="369907459"/>
        <c:scaling>
          <c:orientation val="minMax"/>
        </c:scaling>
        <c:delete val="0"/>
        <c:axPos val="l"/>
        <c:majorGridlines>
          <c:spPr>
            <a:ln w="0">
              <a:solidFill>
                <a:srgbClr val="B7B7B7"/>
              </a:solidFill>
            </a:ln>
          </c:spPr>
        </c:majorGridlines>
        <c:title>
          <c:tx>
            <c:rich>
              <a:bodyPr/>
              <a:lstStyle/>
              <a:p>
                <a:pPr lvl="0">
                  <a:defRPr b="0">
                    <a:solidFill>
                      <a:srgbClr val="000000"/>
                    </a:solidFill>
                    <a:latin typeface="+mn-lt"/>
                  </a:defRPr>
                </a:pPr>
                <a:endParaRPr lang="lt-LT"/>
              </a:p>
            </c:rich>
          </c:tx>
          <c:layout/>
          <c:overlay val="0"/>
        </c:title>
        <c:numFmt formatCode="General" sourceLinked="1"/>
        <c:majorTickMark val="none"/>
        <c:minorTickMark val="none"/>
        <c:tickLblPos val="nextTo"/>
        <c:spPr>
          <a:ln/>
        </c:spPr>
        <c:txPr>
          <a:bodyPr/>
          <a:lstStyle/>
          <a:p>
            <a:pPr lvl="0">
              <a:defRPr sz="800" b="1">
                <a:solidFill>
                  <a:srgbClr val="000000"/>
                </a:solidFill>
                <a:latin typeface="Times New Roman" panose="02020603050405020304" pitchFamily="18" charset="0"/>
                <a:cs typeface="Times New Roman" panose="02020603050405020304" pitchFamily="18" charset="0"/>
              </a:defRPr>
            </a:pPr>
            <a:endParaRPr lang="lt-LT"/>
          </a:p>
        </c:txPr>
        <c:crossAx val="1322011906"/>
        <c:crosses val="autoZero"/>
        <c:crossBetween val="between"/>
      </c:valAx>
    </c:plotArea>
    <c:legend>
      <c:legendPos val="t"/>
      <c:legendEntry>
        <c:idx val="0"/>
        <c:delete val="1"/>
      </c:legendEntry>
      <c:layout>
        <c:manualLayout>
          <c:xMode val="edge"/>
          <c:yMode val="edge"/>
          <c:x val="0.18248818263467595"/>
          <c:y val="6.5730844558135812E-2"/>
          <c:w val="0.61257860737809477"/>
          <c:h val="7.3433150805387912E-2"/>
        </c:manualLayout>
      </c:layout>
      <c:overlay val="0"/>
      <c:txPr>
        <a:bodyPr/>
        <a:lstStyle/>
        <a:p>
          <a:pPr lvl="0">
            <a:defRPr sz="800" b="0">
              <a:solidFill>
                <a:srgbClr val="1A1A1A"/>
              </a:solidFill>
              <a:latin typeface="Times New Roman" panose="02020603050405020304" pitchFamily="18" charset="0"/>
              <a:cs typeface="Times New Roman" panose="02020603050405020304" pitchFamily="18" charset="0"/>
            </a:defRPr>
          </a:pPr>
          <a:endParaRPr lang="lt-LT"/>
        </a:p>
      </c:txPr>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t>Vežiojamų mokinių skaičiaus pokyčiai</a:t>
            </a:r>
          </a:p>
        </c:rich>
      </c:tx>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4.191398261256174E-2"/>
          <c:y val="0.19556516189341869"/>
          <c:w val="0.79425076894437208"/>
          <c:h val="0.69703537446923269"/>
        </c:manualLayout>
      </c:layout>
      <c:barChart>
        <c:barDir val="col"/>
        <c:grouping val="clustered"/>
        <c:varyColors val="0"/>
        <c:ser>
          <c:idx val="0"/>
          <c:order val="0"/>
          <c:tx>
            <c:strRef>
              <c:f>'[Vežiojimas  leidiniui ir ATASKAITAI 2020 m..xlsx]Lapas5'!$B$3</c:f>
              <c:strCache>
                <c:ptCount val="1"/>
                <c:pt idx="0">
                  <c:v>Vežamų mokinių skaičius</c:v>
                </c:pt>
              </c:strCache>
            </c:strRef>
          </c:tx>
          <c:spPr>
            <a:solidFill>
              <a:schemeClr val="accent1"/>
            </a:solidFill>
            <a:ln>
              <a:noFill/>
            </a:ln>
            <a:effectLst/>
          </c:spPr>
          <c:invertIfNegative val="0"/>
          <c:dLbls>
            <c:dLbl>
              <c:idx val="0"/>
              <c:layout>
                <c:manualLayout>
                  <c:x val="7.5614351723034753E-3"/>
                  <c:y val="1.0355989166167531E-2"/>
                </c:manualLayout>
              </c:layout>
              <c:tx>
                <c:rich>
                  <a:bodyPr/>
                  <a:lstStyle/>
                  <a:p>
                    <a:fld id="{6B744BFF-6E92-477D-9C0B-7D1A44A39910}" type="VALUE">
                      <a:rPr lang="en-US"/>
                      <a:pPr/>
                      <a:t>[REIKŠMĖ]</a:t>
                    </a:fld>
                    <a:r>
                      <a:rPr lang="en-US"/>
                      <a:t>   </a:t>
                    </a:r>
                  </a:p>
                  <a:p>
                    <a:r>
                      <a:rPr lang="en-US"/>
                      <a:t> (24,06%)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E9C1-471B-A97F-50F37FE46AFC}"/>
                </c:ext>
              </c:extLst>
            </c:dLbl>
            <c:dLbl>
              <c:idx val="1"/>
              <c:layout/>
              <c:tx>
                <c:rich>
                  <a:bodyPr/>
                  <a:lstStyle/>
                  <a:p>
                    <a:fld id="{73EED24D-7353-46A0-9D45-C37994BDC063}" type="VALUE">
                      <a:rPr lang="en-US"/>
                      <a:pPr/>
                      <a:t>[REIKŠMĖ]</a:t>
                    </a:fld>
                    <a:r>
                      <a:rPr lang="en-US"/>
                      <a:t>  </a:t>
                    </a:r>
                  </a:p>
                  <a:p>
                    <a:r>
                      <a:rPr lang="en-US"/>
                      <a:t>(22,41%)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9C1-471B-A97F-50F37FE46AFC}"/>
                </c:ext>
              </c:extLst>
            </c:dLbl>
            <c:dLbl>
              <c:idx val="2"/>
              <c:layout/>
              <c:tx>
                <c:rich>
                  <a:bodyPr/>
                  <a:lstStyle/>
                  <a:p>
                    <a:fld id="{354D76E4-1F1B-4153-B57E-7D226C42605C}" type="VALUE">
                      <a:rPr lang="en-US"/>
                      <a:pPr/>
                      <a:t>[REIKŠMĖ]</a:t>
                    </a:fld>
                    <a:r>
                      <a:rPr lang="en-US"/>
                      <a:t> </a:t>
                    </a:r>
                  </a:p>
                  <a:p>
                    <a:r>
                      <a:rPr lang="en-US"/>
                      <a:t> (21,91%)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E9C1-471B-A97F-50F37FE46AFC}"/>
                </c:ext>
              </c:extLst>
            </c:dLbl>
            <c:dLbl>
              <c:idx val="3"/>
              <c:layout/>
              <c:tx>
                <c:rich>
                  <a:bodyPr/>
                  <a:lstStyle/>
                  <a:p>
                    <a:fld id="{A0C72D6B-8CCA-4D7E-82F6-9E3710C7606E}" type="VALUE">
                      <a:rPr lang="en-US"/>
                      <a:pPr/>
                      <a:t>[REIKŠMĖ]</a:t>
                    </a:fld>
                    <a:r>
                      <a:rPr lang="en-US"/>
                      <a:t>  </a:t>
                    </a:r>
                  </a:p>
                  <a:p>
                    <a:r>
                      <a:rPr lang="en-US"/>
                      <a:t>(20,86%)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9C1-471B-A97F-50F37FE46AFC}"/>
                </c:ext>
              </c:extLst>
            </c:dLbl>
            <c:dLbl>
              <c:idx val="4"/>
              <c:layout/>
              <c:tx>
                <c:rich>
                  <a:bodyPr/>
                  <a:lstStyle/>
                  <a:p>
                    <a:fld id="{2E6DC60A-F0DA-4B61-9A04-6DBCD678E1E2}" type="VALUE">
                      <a:rPr lang="en-US"/>
                      <a:pPr/>
                      <a:t>[REIKŠMĖ]</a:t>
                    </a:fld>
                    <a:endParaRPr lang="en-US"/>
                  </a:p>
                  <a:p>
                    <a:r>
                      <a:rPr lang="en-US"/>
                      <a:t> (20,25%)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E9C1-471B-A97F-50F37FE46AF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m..xlsx]Lapas5'!$A$4:$A$8</c:f>
              <c:strCache>
                <c:ptCount val="5"/>
                <c:pt idx="0">
                  <c:v>2017 m.</c:v>
                </c:pt>
                <c:pt idx="1">
                  <c:v>2018 m.</c:v>
                </c:pt>
                <c:pt idx="2">
                  <c:v>2019 m.</c:v>
                </c:pt>
                <c:pt idx="3">
                  <c:v>2020 m.</c:v>
                </c:pt>
                <c:pt idx="4">
                  <c:v>2021 m.</c:v>
                </c:pt>
              </c:strCache>
            </c:strRef>
          </c:cat>
          <c:val>
            <c:numRef>
              <c:f>'[Vežiojimas  leidiniui ir ATASKAITAI 2020 m..xlsx]Lapas5'!$B$4:$B$8</c:f>
              <c:numCache>
                <c:formatCode>General</c:formatCode>
                <c:ptCount val="5"/>
                <c:pt idx="0">
                  <c:v>612</c:v>
                </c:pt>
                <c:pt idx="1">
                  <c:v>595</c:v>
                </c:pt>
                <c:pt idx="2">
                  <c:v>577</c:v>
                </c:pt>
                <c:pt idx="3">
                  <c:v>546</c:v>
                </c:pt>
                <c:pt idx="4">
                  <c:v>519</c:v>
                </c:pt>
              </c:numCache>
            </c:numRef>
          </c:val>
          <c:extLst>
            <c:ext xmlns:c16="http://schemas.microsoft.com/office/drawing/2014/chart" uri="{C3380CC4-5D6E-409C-BE32-E72D297353CC}">
              <c16:uniqueId val="{00000005-E9C1-471B-A97F-50F37FE46AFC}"/>
            </c:ext>
          </c:extLst>
        </c:ser>
        <c:ser>
          <c:idx val="1"/>
          <c:order val="1"/>
          <c:tx>
            <c:strRef>
              <c:f>'[Vežiojimas  leidiniui ir ATASKAITAI 2020 m..xlsx]Lapas5'!$C$3</c:f>
              <c:strCache>
                <c:ptCount val="1"/>
                <c:pt idx="0">
                  <c:v>Mokykliniais autobusais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m..xlsx]Lapas5'!$A$4:$A$8</c:f>
              <c:strCache>
                <c:ptCount val="5"/>
                <c:pt idx="0">
                  <c:v>2017 m.</c:v>
                </c:pt>
                <c:pt idx="1">
                  <c:v>2018 m.</c:v>
                </c:pt>
                <c:pt idx="2">
                  <c:v>2019 m.</c:v>
                </c:pt>
                <c:pt idx="3">
                  <c:v>2020 m.</c:v>
                </c:pt>
                <c:pt idx="4">
                  <c:v>2021 m.</c:v>
                </c:pt>
              </c:strCache>
            </c:strRef>
          </c:cat>
          <c:val>
            <c:numRef>
              <c:f>'[Vežiojimas  leidiniui ir ATASKAITAI 2020 m..xlsx]Lapas5'!$C$4:$C$8</c:f>
              <c:numCache>
                <c:formatCode>General</c:formatCode>
                <c:ptCount val="5"/>
                <c:pt idx="0">
                  <c:v>306</c:v>
                </c:pt>
                <c:pt idx="1">
                  <c:v>305</c:v>
                </c:pt>
                <c:pt idx="2">
                  <c:v>321</c:v>
                </c:pt>
                <c:pt idx="3">
                  <c:v>301</c:v>
                </c:pt>
                <c:pt idx="4">
                  <c:v>285</c:v>
                </c:pt>
              </c:numCache>
            </c:numRef>
          </c:val>
          <c:extLst>
            <c:ext xmlns:c16="http://schemas.microsoft.com/office/drawing/2014/chart" uri="{C3380CC4-5D6E-409C-BE32-E72D297353CC}">
              <c16:uniqueId val="{00000006-E9C1-471B-A97F-50F37FE46AFC}"/>
            </c:ext>
          </c:extLst>
        </c:ser>
        <c:ser>
          <c:idx val="2"/>
          <c:order val="2"/>
          <c:tx>
            <c:strRef>
              <c:f>'[Vežiojimas  leidiniui ir ATASKAITAI 2020 m..xlsx]Lapas5'!$D$3</c:f>
              <c:strCache>
                <c:ptCount val="1"/>
                <c:pt idx="0">
                  <c:v>Maršrutiniu transportu</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m..xlsx]Lapas5'!$A$4:$A$8</c:f>
              <c:strCache>
                <c:ptCount val="5"/>
                <c:pt idx="0">
                  <c:v>2017 m.</c:v>
                </c:pt>
                <c:pt idx="1">
                  <c:v>2018 m.</c:v>
                </c:pt>
                <c:pt idx="2">
                  <c:v>2019 m.</c:v>
                </c:pt>
                <c:pt idx="3">
                  <c:v>2020 m.</c:v>
                </c:pt>
                <c:pt idx="4">
                  <c:v>2021 m.</c:v>
                </c:pt>
              </c:strCache>
            </c:strRef>
          </c:cat>
          <c:val>
            <c:numRef>
              <c:f>'[Vežiojimas  leidiniui ir ATASKAITAI 2020 m..xlsx]Lapas5'!$D$4:$D$8</c:f>
              <c:numCache>
                <c:formatCode>General</c:formatCode>
                <c:ptCount val="5"/>
                <c:pt idx="0">
                  <c:v>248</c:v>
                </c:pt>
                <c:pt idx="1">
                  <c:v>225</c:v>
                </c:pt>
                <c:pt idx="2">
                  <c:v>177</c:v>
                </c:pt>
                <c:pt idx="3">
                  <c:v>180</c:v>
                </c:pt>
                <c:pt idx="4">
                  <c:v>163</c:v>
                </c:pt>
              </c:numCache>
            </c:numRef>
          </c:val>
          <c:extLst>
            <c:ext xmlns:c16="http://schemas.microsoft.com/office/drawing/2014/chart" uri="{C3380CC4-5D6E-409C-BE32-E72D297353CC}">
              <c16:uniqueId val="{00000007-E9C1-471B-A97F-50F37FE46AFC}"/>
            </c:ext>
          </c:extLst>
        </c:ser>
        <c:ser>
          <c:idx val="3"/>
          <c:order val="3"/>
          <c:tx>
            <c:strRef>
              <c:f>'[Vežiojimas  leidiniui ir ATASKAITAI 2020 m..xlsx]Lapas5'!$E$3</c:f>
              <c:strCache>
                <c:ptCount val="1"/>
                <c:pt idx="0">
                  <c:v>Kitais būdais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m..xlsx]Lapas5'!$A$4:$A$8</c:f>
              <c:strCache>
                <c:ptCount val="5"/>
                <c:pt idx="0">
                  <c:v>2017 m.</c:v>
                </c:pt>
                <c:pt idx="1">
                  <c:v>2018 m.</c:v>
                </c:pt>
                <c:pt idx="2">
                  <c:v>2019 m.</c:v>
                </c:pt>
                <c:pt idx="3">
                  <c:v>2020 m.</c:v>
                </c:pt>
                <c:pt idx="4">
                  <c:v>2021 m.</c:v>
                </c:pt>
              </c:strCache>
            </c:strRef>
          </c:cat>
          <c:val>
            <c:numRef>
              <c:f>'[Vežiojimas  leidiniui ir ATASKAITAI 2020 m..xlsx]Lapas5'!$E$4:$E$8</c:f>
              <c:numCache>
                <c:formatCode>General</c:formatCode>
                <c:ptCount val="5"/>
                <c:pt idx="0">
                  <c:v>58</c:v>
                </c:pt>
                <c:pt idx="1">
                  <c:v>65</c:v>
                </c:pt>
                <c:pt idx="2">
                  <c:v>79</c:v>
                </c:pt>
                <c:pt idx="3">
                  <c:v>65</c:v>
                </c:pt>
                <c:pt idx="4">
                  <c:v>71</c:v>
                </c:pt>
              </c:numCache>
            </c:numRef>
          </c:val>
          <c:extLst>
            <c:ext xmlns:c16="http://schemas.microsoft.com/office/drawing/2014/chart" uri="{C3380CC4-5D6E-409C-BE32-E72D297353CC}">
              <c16:uniqueId val="{00000008-E9C1-471B-A97F-50F37FE46AFC}"/>
            </c:ext>
          </c:extLst>
        </c:ser>
        <c:dLbls>
          <c:showLegendKey val="0"/>
          <c:showVal val="0"/>
          <c:showCatName val="0"/>
          <c:showSerName val="0"/>
          <c:showPercent val="0"/>
          <c:showBubbleSize val="0"/>
        </c:dLbls>
        <c:gapWidth val="219"/>
        <c:overlap val="-27"/>
        <c:axId val="322901616"/>
        <c:axId val="741592000"/>
      </c:barChart>
      <c:catAx>
        <c:axId val="32290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41592000"/>
        <c:crosses val="autoZero"/>
        <c:auto val="1"/>
        <c:lblAlgn val="ctr"/>
        <c:lblOffset val="100"/>
        <c:noMultiLvlLbl val="0"/>
      </c:catAx>
      <c:valAx>
        <c:axId val="741592000"/>
        <c:scaling>
          <c:orientation val="minMax"/>
        </c:scaling>
        <c:delete val="1"/>
        <c:axPos val="l"/>
        <c:numFmt formatCode="General" sourceLinked="1"/>
        <c:majorTickMark val="none"/>
        <c:minorTickMark val="none"/>
        <c:tickLblPos val="nextTo"/>
        <c:crossAx val="322901616"/>
        <c:crosses val="autoZero"/>
        <c:crossBetween val="between"/>
      </c:valAx>
      <c:spPr>
        <a:noFill/>
        <a:ln>
          <a:noFill/>
        </a:ln>
        <a:effectLst/>
      </c:spPr>
    </c:plotArea>
    <c:legend>
      <c:legendPos val="r"/>
      <c:layout>
        <c:manualLayout>
          <c:xMode val="edge"/>
          <c:yMode val="edge"/>
          <c:x val="0.83545046902728981"/>
          <c:y val="0.39652668416447945"/>
          <c:w val="0.15645244452665216"/>
          <c:h val="0.52583391195044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8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t>Vežiojamų mokinių skaičiaus pokyčiai mokyklose</a:t>
            </a:r>
          </a:p>
        </c:rich>
      </c:tx>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5.4618360111282988E-5"/>
          <c:y val="0.10642273676186516"/>
          <c:w val="0.98654279159632763"/>
          <c:h val="0.54614982895775566"/>
        </c:manualLayout>
      </c:layout>
      <c:barChart>
        <c:barDir val="col"/>
        <c:grouping val="clustered"/>
        <c:varyColors val="0"/>
        <c:ser>
          <c:idx val="2"/>
          <c:order val="0"/>
          <c:tx>
            <c:strRef>
              <c:f>'[Vežiojimas  leidiniui ir ATASKAITAI 2020 m..xlsx]Lapas6'!$D$3</c:f>
              <c:strCache>
                <c:ptCount val="1"/>
                <c:pt idx="0">
                  <c:v>2019 metais</c:v>
                </c:pt>
              </c:strCache>
            </c:strRef>
          </c:tx>
          <c:spPr>
            <a:solidFill>
              <a:schemeClr val="accent3"/>
            </a:solidFill>
            <a:ln>
              <a:noFill/>
            </a:ln>
            <a:effectLst/>
          </c:spPr>
          <c:invertIfNegative val="0"/>
          <c:dLbls>
            <c:dLbl>
              <c:idx val="2"/>
              <c:layout>
                <c:manualLayout>
                  <c:x val="-3.4331673104316008E-17"/>
                  <c:y val="-8.602147624367919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9C-40DB-BB6F-CC9DA71C611C}"/>
                </c:ext>
              </c:extLst>
            </c:dLbl>
            <c:dLbl>
              <c:idx val="4"/>
              <c:layout>
                <c:manualLayout>
                  <c:x val="3.7453166952800014E-3"/>
                  <c:y val="3.01075166852876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79C-40DB-BB6F-CC9DA71C611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m..xlsx]Lapas6'!$A$4:$A$13</c:f>
              <c:strCache>
                <c:ptCount val="10"/>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Dabikinės Vladimiro Zubovo mokykla</c:v>
                </c:pt>
                <c:pt idx="7">
                  <c:v>Jaunimo ir suaugusiųjų švietimo centras</c:v>
                </c:pt>
                <c:pt idx="8">
                  <c:v>Naujosios Akmenės l. d. „Atžalynas"</c:v>
                </c:pt>
                <c:pt idx="9">
                  <c:v>Naujosios Akmenės l. d. „Buratinas"</c:v>
                </c:pt>
              </c:strCache>
            </c:strRef>
          </c:cat>
          <c:val>
            <c:numRef>
              <c:f>'[Vežiojimas  leidiniui ir ATASKAITAI 2020 m..xlsx]Lapas6'!$D$4:$D$13</c:f>
              <c:numCache>
                <c:formatCode>General</c:formatCode>
                <c:ptCount val="10"/>
                <c:pt idx="0">
                  <c:v>129</c:v>
                </c:pt>
                <c:pt idx="1">
                  <c:v>41</c:v>
                </c:pt>
                <c:pt idx="2">
                  <c:v>148</c:v>
                </c:pt>
                <c:pt idx="3">
                  <c:v>22</c:v>
                </c:pt>
                <c:pt idx="4">
                  <c:v>35</c:v>
                </c:pt>
                <c:pt idx="5">
                  <c:v>92</c:v>
                </c:pt>
                <c:pt idx="6">
                  <c:v>92</c:v>
                </c:pt>
                <c:pt idx="7">
                  <c:v>10</c:v>
                </c:pt>
                <c:pt idx="8">
                  <c:v>7</c:v>
                </c:pt>
                <c:pt idx="9">
                  <c:v>1</c:v>
                </c:pt>
              </c:numCache>
            </c:numRef>
          </c:val>
          <c:extLst>
            <c:ext xmlns:c16="http://schemas.microsoft.com/office/drawing/2014/chart" uri="{C3380CC4-5D6E-409C-BE32-E72D297353CC}">
              <c16:uniqueId val="{00000002-F79C-40DB-BB6F-CC9DA71C611C}"/>
            </c:ext>
          </c:extLst>
        </c:ser>
        <c:ser>
          <c:idx val="3"/>
          <c:order val="1"/>
          <c:tx>
            <c:strRef>
              <c:f>'[Vežiojimas  leidiniui ir ATASKAITAI 2020 m..xlsx]Lapas6'!$E$3</c:f>
              <c:strCache>
                <c:ptCount val="1"/>
                <c:pt idx="0">
                  <c:v>2020 metais</c:v>
                </c:pt>
              </c:strCache>
            </c:strRef>
          </c:tx>
          <c:spPr>
            <a:solidFill>
              <a:schemeClr val="accent4"/>
            </a:solidFill>
            <a:ln>
              <a:noFill/>
            </a:ln>
            <a:effectLst/>
          </c:spPr>
          <c:invertIfNegative val="0"/>
          <c:dLbls>
            <c:dLbl>
              <c:idx val="2"/>
              <c:layout>
                <c:manualLayout>
                  <c:x val="7.490633390559968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79C-40DB-BB6F-CC9DA71C611C}"/>
                </c:ext>
              </c:extLst>
            </c:dLbl>
            <c:dLbl>
              <c:idx val="3"/>
              <c:layout>
                <c:manualLayout>
                  <c:x val="5.6179750429200025E-3"/>
                  <c:y val="1.29032214365518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79C-40DB-BB6F-CC9DA71C611C}"/>
                </c:ext>
              </c:extLst>
            </c:dLbl>
            <c:dLbl>
              <c:idx val="4"/>
              <c:layout>
                <c:manualLayout>
                  <c:x val="5.6179750429200025E-3"/>
                  <c:y val="-4.301073812183959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79C-40DB-BB6F-CC9DA71C611C}"/>
                </c:ext>
              </c:extLst>
            </c:dLbl>
            <c:dLbl>
              <c:idx val="5"/>
              <c:layout>
                <c:manualLayout>
                  <c:x val="6.8663346208632015E-17"/>
                  <c:y val="2.58064428731037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79C-40DB-BB6F-CC9DA71C611C}"/>
                </c:ext>
              </c:extLst>
            </c:dLbl>
            <c:dLbl>
              <c:idx val="6"/>
              <c:layout>
                <c:manualLayout>
                  <c:x val="-1.8726583476401382E-3"/>
                  <c:y val="2.150536906091972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79C-40DB-BB6F-CC9DA71C611C}"/>
                </c:ext>
              </c:extLst>
            </c:dLbl>
            <c:dLbl>
              <c:idx val="7"/>
              <c:layout>
                <c:manualLayout>
                  <c:x val="0"/>
                  <c:y val="2.58064428731036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79C-40DB-BB6F-CC9DA71C611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m..xlsx]Lapas6'!$A$4:$A$13</c:f>
              <c:strCache>
                <c:ptCount val="10"/>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Dabikinės Vladimiro Zubovo mokykla</c:v>
                </c:pt>
                <c:pt idx="7">
                  <c:v>Jaunimo ir suaugusiųjų švietimo centras</c:v>
                </c:pt>
                <c:pt idx="8">
                  <c:v>Naujosios Akmenės l. d. „Atžalynas"</c:v>
                </c:pt>
                <c:pt idx="9">
                  <c:v>Naujosios Akmenės l. d. „Buratinas"</c:v>
                </c:pt>
              </c:strCache>
            </c:strRef>
          </c:cat>
          <c:val>
            <c:numRef>
              <c:f>'[Vežiojimas  leidiniui ir ATASKAITAI 2020 m..xlsx]Lapas6'!$E$4:$E$13</c:f>
              <c:numCache>
                <c:formatCode>General</c:formatCode>
                <c:ptCount val="10"/>
                <c:pt idx="0">
                  <c:v>113</c:v>
                </c:pt>
                <c:pt idx="1">
                  <c:v>48</c:v>
                </c:pt>
                <c:pt idx="2">
                  <c:v>136</c:v>
                </c:pt>
                <c:pt idx="3">
                  <c:v>27</c:v>
                </c:pt>
                <c:pt idx="4">
                  <c:v>34</c:v>
                </c:pt>
                <c:pt idx="5">
                  <c:v>90</c:v>
                </c:pt>
                <c:pt idx="6">
                  <c:v>85</c:v>
                </c:pt>
                <c:pt idx="7">
                  <c:v>13</c:v>
                </c:pt>
              </c:numCache>
            </c:numRef>
          </c:val>
          <c:extLst>
            <c:ext xmlns:c16="http://schemas.microsoft.com/office/drawing/2014/chart" uri="{C3380CC4-5D6E-409C-BE32-E72D297353CC}">
              <c16:uniqueId val="{00000009-F79C-40DB-BB6F-CC9DA71C611C}"/>
            </c:ext>
          </c:extLst>
        </c:ser>
        <c:ser>
          <c:idx val="4"/>
          <c:order val="2"/>
          <c:tx>
            <c:strRef>
              <c:f>'[Vežiojimas  leidiniui ir ATASKAITAI 2020 m..xlsx]Lapas6'!$F$3</c:f>
              <c:strCache>
                <c:ptCount val="1"/>
                <c:pt idx="0">
                  <c:v>2021 metai</c:v>
                </c:pt>
              </c:strCache>
            </c:strRef>
          </c:tx>
          <c:spPr>
            <a:solidFill>
              <a:schemeClr val="accent5"/>
            </a:solidFill>
            <a:ln>
              <a:noFill/>
            </a:ln>
            <a:effectLst/>
          </c:spPr>
          <c:invertIfNegative val="0"/>
          <c:dLbls>
            <c:dLbl>
              <c:idx val="1"/>
              <c:layout>
                <c:manualLayout>
                  <c:x val="5.6179750429200025E-3"/>
                  <c:y val="2.58064428731036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79C-40DB-BB6F-CC9DA71C611C}"/>
                </c:ext>
              </c:extLst>
            </c:dLbl>
            <c:dLbl>
              <c:idx val="2"/>
              <c:layout>
                <c:manualLayout>
                  <c:x val="1.123595008583997E-2"/>
                  <c:y val="2.58064428731037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79C-40DB-BB6F-CC9DA71C611C}"/>
                </c:ext>
              </c:extLst>
            </c:dLbl>
            <c:dLbl>
              <c:idx val="3"/>
              <c:layout>
                <c:manualLayout>
                  <c:x val="0"/>
                  <c:y val="1.720429524873583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79C-40DB-BB6F-CC9DA71C611C}"/>
                </c:ext>
              </c:extLst>
            </c:dLbl>
            <c:dLbl>
              <c:idx val="4"/>
              <c:layout>
                <c:manualLayout>
                  <c:x val="1.8726583476400007E-3"/>
                  <c:y val="3.44085904974716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79C-40DB-BB6F-CC9DA71C611C}"/>
                </c:ext>
              </c:extLst>
            </c:dLbl>
            <c:dLbl>
              <c:idx val="6"/>
              <c:layout>
                <c:manualLayout>
                  <c:x val="3.7453166952800014E-3"/>
                  <c:y val="1.29032214365518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79C-40DB-BB6F-CC9DA71C611C}"/>
                </c:ext>
              </c:extLst>
            </c:dLbl>
            <c:dLbl>
              <c:idx val="7"/>
              <c:layout>
                <c:manualLayout>
                  <c:x val="3.745316695280001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79C-40DB-BB6F-CC9DA71C611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'[Vežiojimas  leidiniui ir ATASKAITAI 2020 m..xlsx]Lapas6'!$A$4:$A$13</c:f>
              <c:strCache>
                <c:ptCount val="10"/>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Dabikinės Vladimiro Zubovo mokykla</c:v>
                </c:pt>
                <c:pt idx="7">
                  <c:v>Jaunimo ir suaugusiųjų švietimo centras</c:v>
                </c:pt>
                <c:pt idx="8">
                  <c:v>Naujosios Akmenės l. d. „Atžalynas"</c:v>
                </c:pt>
                <c:pt idx="9">
                  <c:v>Naujosios Akmenės l. d. „Buratinas"</c:v>
                </c:pt>
              </c:strCache>
            </c:strRef>
          </c:cat>
          <c:val>
            <c:numRef>
              <c:f>'[Vežiojimas  leidiniui ir ATASKAITAI 2020 m..xlsx]Lapas6'!$F$4:$F$13</c:f>
              <c:numCache>
                <c:formatCode>General</c:formatCode>
                <c:ptCount val="10"/>
                <c:pt idx="0">
                  <c:v>98</c:v>
                </c:pt>
                <c:pt idx="1">
                  <c:v>47</c:v>
                </c:pt>
                <c:pt idx="2">
                  <c:v>134</c:v>
                </c:pt>
                <c:pt idx="3">
                  <c:v>17</c:v>
                </c:pt>
                <c:pt idx="4">
                  <c:v>34</c:v>
                </c:pt>
                <c:pt idx="5">
                  <c:v>107</c:v>
                </c:pt>
                <c:pt idx="6">
                  <c:v>78</c:v>
                </c:pt>
                <c:pt idx="7">
                  <c:v>4</c:v>
                </c:pt>
              </c:numCache>
            </c:numRef>
          </c:val>
          <c:extLst>
            <c:ext xmlns:c16="http://schemas.microsoft.com/office/drawing/2014/chart" uri="{C3380CC4-5D6E-409C-BE32-E72D297353CC}">
              <c16:uniqueId val="{00000010-F79C-40DB-BB6F-CC9DA71C611C}"/>
            </c:ext>
          </c:extLst>
        </c:ser>
        <c:dLbls>
          <c:dLblPos val="outEnd"/>
          <c:showLegendKey val="0"/>
          <c:showVal val="1"/>
          <c:showCatName val="0"/>
          <c:showSerName val="0"/>
          <c:showPercent val="0"/>
          <c:showBubbleSize val="0"/>
        </c:dLbls>
        <c:gapWidth val="219"/>
        <c:overlap val="-27"/>
        <c:axId val="1347524495"/>
        <c:axId val="1347526575"/>
      </c:barChart>
      <c:catAx>
        <c:axId val="134752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347526575"/>
        <c:crosses val="autoZero"/>
        <c:auto val="1"/>
        <c:lblAlgn val="ctr"/>
        <c:lblOffset val="100"/>
        <c:noMultiLvlLbl val="0"/>
      </c:catAx>
      <c:valAx>
        <c:axId val="1347526575"/>
        <c:scaling>
          <c:orientation val="minMax"/>
        </c:scaling>
        <c:delete val="1"/>
        <c:axPos val="l"/>
        <c:numFmt formatCode="General" sourceLinked="1"/>
        <c:majorTickMark val="none"/>
        <c:minorTickMark val="none"/>
        <c:tickLblPos val="nextTo"/>
        <c:crossAx val="1347524495"/>
        <c:crosses val="autoZero"/>
        <c:crossBetween val="between"/>
      </c:valAx>
      <c:spPr>
        <a:noFill/>
        <a:ln>
          <a:noFill/>
        </a:ln>
        <a:effectLst/>
      </c:spPr>
    </c:plotArea>
    <c:legend>
      <c:legendPos val="b"/>
      <c:layout>
        <c:manualLayout>
          <c:xMode val="edge"/>
          <c:yMode val="edge"/>
          <c:x val="0.15526968703380165"/>
          <c:y val="0.89180426704087734"/>
          <c:w val="0.66919691540105475"/>
          <c:h val="7.338825221104786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8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'[2020 maitinimas geras.xlsx]Lapas4'!$B$4</c:f>
              <c:strCache>
                <c:ptCount val="1"/>
                <c:pt idx="0">
                  <c:v>Mokinių nemokamo maitinimo pokyčiai</c:v>
                </c:pt>
              </c:strCache>
            </c:strRef>
          </c:tx>
          <c:spPr>
            <a:solidFill>
              <a:schemeClr val="accent1"/>
            </a:solidFill>
            <a:ln>
              <a:noFill/>
            </a:ln>
            <a:effectLst/>
            <a:sp3d/>
          </c:spPr>
          <c:invertIfNegative val="0"/>
          <c:dLbls>
            <c:dLbl>
              <c:idx val="0"/>
              <c:layout/>
              <c:tx>
                <c:rich>
                  <a:bodyPr/>
                  <a:lstStyle/>
                  <a:p>
                    <a:fld id="{F8FE4EEE-D4C3-4103-AE56-24774643ECAC}" type="VALUE">
                      <a:rPr lang="en-US"/>
                      <a:pPr/>
                      <a:t>[REIKŠMĖ]</a:t>
                    </a:fld>
                    <a:r>
                      <a:rPr lang="en-US"/>
                      <a:t>  (25,2%)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AE96-483A-9877-60C3B3E53F27}"/>
                </c:ext>
              </c:extLst>
            </c:dLbl>
            <c:dLbl>
              <c:idx val="1"/>
              <c:layout/>
              <c:tx>
                <c:rich>
                  <a:bodyPr/>
                  <a:lstStyle/>
                  <a:p>
                    <a:fld id="{0BA5C5AF-3BDD-491F-B60E-7F8AE464FD43}" type="VALUE">
                      <a:rPr lang="en-US"/>
                      <a:pPr/>
                      <a:t>[REIKŠMĖ]</a:t>
                    </a:fld>
                    <a:r>
                      <a:rPr lang="en-US"/>
                      <a:t>  (24,3%)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E96-483A-9877-60C3B3E53F27}"/>
                </c:ext>
              </c:extLst>
            </c:dLbl>
            <c:dLbl>
              <c:idx val="2"/>
              <c:layout/>
              <c:tx>
                <c:rich>
                  <a:bodyPr/>
                  <a:lstStyle/>
                  <a:p>
                    <a:fld id="{897084B0-184F-4DD0-BCDA-CCA0E3FEE3D3}" type="VALUE">
                      <a:rPr lang="en-US"/>
                      <a:pPr/>
                      <a:t>[REIKŠMĖ]</a:t>
                    </a:fld>
                    <a:r>
                      <a:rPr lang="en-US"/>
                      <a:t> (23%)</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AE96-483A-9877-60C3B3E53F27}"/>
                </c:ext>
              </c:extLst>
            </c:dLbl>
            <c:dLbl>
              <c:idx val="3"/>
              <c:layout/>
              <c:tx>
                <c:rich>
                  <a:bodyPr/>
                  <a:lstStyle/>
                  <a:p>
                    <a:fld id="{8E6F0DD9-67BF-40A5-BF86-91C1558A593E}" type="VALUE">
                      <a:rPr lang="en-US"/>
                      <a:pPr/>
                      <a:t>[REIKŠMĖ]</a:t>
                    </a:fld>
                    <a:r>
                      <a:rPr lang="en-US"/>
                      <a:t>  (36,02)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E96-483A-9877-60C3B3E53F27}"/>
                </c:ext>
              </c:extLst>
            </c:dLbl>
            <c:dLbl>
              <c:idx val="4"/>
              <c:layout/>
              <c:tx>
                <c:rich>
                  <a:bodyPr/>
                  <a:lstStyle/>
                  <a:p>
                    <a:r>
                      <a:rPr lang="en-US">
                        <a:solidFill>
                          <a:sysClr val="windowText" lastClr="000000"/>
                        </a:solidFill>
                      </a:rPr>
                      <a:t>1058(41,28%)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E96-483A-9877-60C3B3E53F2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 maitinimas geras.xlsx]Lapas4'!$A$5:$A$9</c:f>
              <c:strCache>
                <c:ptCount val="5"/>
                <c:pt idx="0">
                  <c:v>2017 m.</c:v>
                </c:pt>
                <c:pt idx="1">
                  <c:v>2018 m.</c:v>
                </c:pt>
                <c:pt idx="2">
                  <c:v>2019 m.</c:v>
                </c:pt>
                <c:pt idx="3">
                  <c:v>2020 m.</c:v>
                </c:pt>
                <c:pt idx="4">
                  <c:v>2021 m.</c:v>
                </c:pt>
              </c:strCache>
            </c:strRef>
          </c:cat>
          <c:val>
            <c:numRef>
              <c:f>'[2020 maitinimas geras.xlsx]Lapas4'!$B$5:$B$9</c:f>
              <c:numCache>
                <c:formatCode>General</c:formatCode>
                <c:ptCount val="5"/>
                <c:pt idx="0">
                  <c:v>836</c:v>
                </c:pt>
                <c:pt idx="1">
                  <c:v>791</c:v>
                </c:pt>
                <c:pt idx="2">
                  <c:v>751</c:v>
                </c:pt>
                <c:pt idx="3">
                  <c:v>943</c:v>
                </c:pt>
                <c:pt idx="4">
                  <c:v>904</c:v>
                </c:pt>
              </c:numCache>
            </c:numRef>
          </c:val>
          <c:extLst>
            <c:ext xmlns:c16="http://schemas.microsoft.com/office/drawing/2014/chart" uri="{C3380CC4-5D6E-409C-BE32-E72D297353CC}">
              <c16:uniqueId val="{00000005-AE96-483A-9877-60C3B3E53F27}"/>
            </c:ext>
          </c:extLst>
        </c:ser>
        <c:dLbls>
          <c:showLegendKey val="0"/>
          <c:showVal val="0"/>
          <c:showCatName val="0"/>
          <c:showSerName val="0"/>
          <c:showPercent val="0"/>
          <c:showBubbleSize val="0"/>
        </c:dLbls>
        <c:gapWidth val="150"/>
        <c:shape val="box"/>
        <c:axId val="1118713807"/>
        <c:axId val="1118709231"/>
        <c:axId val="0"/>
      </c:bar3DChart>
      <c:catAx>
        <c:axId val="111871380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18709231"/>
        <c:crosses val="autoZero"/>
        <c:auto val="1"/>
        <c:lblAlgn val="ctr"/>
        <c:lblOffset val="100"/>
        <c:noMultiLvlLbl val="0"/>
      </c:catAx>
      <c:valAx>
        <c:axId val="111870923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1871380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sz="1100" b="1"/>
              <a:t>Švietimo pagalbą gavusių mokinių (vaikų) skaičius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0.23864150943396226"/>
          <c:w val="0.89019685039370078"/>
          <c:h val="0.64463764670925561"/>
        </c:manualLayout>
      </c:layout>
      <c:bar3DChart>
        <c:barDir val="col"/>
        <c:grouping val="clustered"/>
        <c:varyColors val="0"/>
        <c:ser>
          <c:idx val="0"/>
          <c:order val="0"/>
          <c:spPr>
            <a:solidFill>
              <a:schemeClr val="accent6"/>
            </a:solidFill>
            <a:ln>
              <a:noFill/>
            </a:ln>
            <a:effectLst/>
            <a:sp3d/>
          </c:spPr>
          <c:invertIfNegative val="0"/>
          <c:dLbls>
            <c:dLbl>
              <c:idx val="0"/>
              <c:layout>
                <c:manualLayout>
                  <c:x val="3.4619288830934347E-2"/>
                  <c:y val="-2.326778237458912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020569C-1A91-4392-A0EA-CD1D0E964CE8}" type="VALUE">
                      <a:rPr lang="en-US"/>
                      <a:pPr>
                        <a:defRPr/>
                      </a:pPr>
                      <a:t>[REIKŠMĖ]</a:t>
                    </a:fld>
                    <a:r>
                      <a:rPr lang="en-US"/>
                      <a:t> (9,52%)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0.12390524432853536"/>
                      <c:h val="0.16605577141285288"/>
                    </c:manualLayout>
                  </c15:layout>
                  <c15:dlblFieldTable/>
                  <c15:showDataLabelsRange val="0"/>
                </c:ext>
                <c:ext xmlns:c16="http://schemas.microsoft.com/office/drawing/2014/chart" uri="{C3380CC4-5D6E-409C-BE32-E72D297353CC}">
                  <c16:uniqueId val="{00000000-9D15-40CF-BA86-D570AA7D99B6}"/>
                </c:ext>
              </c:extLst>
            </c:dLbl>
            <c:dLbl>
              <c:idx val="1"/>
              <c:layout>
                <c:manualLayout>
                  <c:x val="3.3333333333333326E-2"/>
                  <c:y val="2.965896707662590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F70F07F-CA55-4015-B52C-A315A99187B1}" type="VALUE">
                      <a:rPr lang="en-US"/>
                      <a:pPr>
                        <a:defRPr/>
                      </a:pPr>
                      <a:t>[REIKŠMĖ]</a:t>
                    </a:fld>
                    <a:r>
                      <a:rPr lang="en-US"/>
                      <a:t> (10,01%)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0.12688888888888888"/>
                      <c:h val="0.15370831476254149"/>
                    </c:manualLayout>
                  </c15:layout>
                  <c15:dlblFieldTable/>
                  <c15:showDataLabelsRange val="0"/>
                </c:ext>
                <c:ext xmlns:c16="http://schemas.microsoft.com/office/drawing/2014/chart" uri="{C3380CC4-5D6E-409C-BE32-E72D297353CC}">
                  <c16:uniqueId val="{00000001-9D15-40CF-BA86-D570AA7D99B6}"/>
                </c:ext>
              </c:extLst>
            </c:dLbl>
            <c:dLbl>
              <c:idx val="2"/>
              <c:layout>
                <c:manualLayout>
                  <c:x val="4.1480869429537867E-2"/>
                  <c:y val="-3.459022874674240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EAAB06C-27B4-44EF-A347-19B94D03F29F}" type="VALUE">
                      <a:rPr lang="en-US"/>
                      <a:pPr>
                        <a:defRPr/>
                      </a:pPr>
                      <a:t>[REIKŠMĖ]</a:t>
                    </a:fld>
                    <a:r>
                      <a:rPr lang="en-US"/>
                      <a:t> (11%)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0.14403330156978786"/>
                      <c:h val="0.13431855952503755"/>
                    </c:manualLayout>
                  </c15:layout>
                  <c15:dlblFieldTable/>
                  <c15:showDataLabelsRange val="0"/>
                </c:ext>
                <c:ext xmlns:c16="http://schemas.microsoft.com/office/drawing/2014/chart" uri="{C3380CC4-5D6E-409C-BE32-E72D297353CC}">
                  <c16:uniqueId val="{00000002-9D15-40CF-BA86-D570AA7D99B6}"/>
                </c:ext>
              </c:extLst>
            </c:dLbl>
            <c:dLbl>
              <c:idx val="3"/>
              <c:layout>
                <c:manualLayout>
                  <c:x val="3.6111143514468091E-2"/>
                  <c:y val="-2.25069622600527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4C97F10-FF8D-4C0F-ACE0-59647D2559D9}" type="VALUE">
                      <a:rPr lang="en-US"/>
                      <a:pPr>
                        <a:defRPr/>
                      </a:pPr>
                      <a:t>[REIKŠMĖ]</a:t>
                    </a:fld>
                    <a:r>
                      <a:rPr lang="en-US"/>
                      <a:t> (10,98%)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0.12688895369560285"/>
                      <c:h val="0.18345382024097381"/>
                    </c:manualLayout>
                  </c15:layout>
                  <c15:dlblFieldTable/>
                  <c15:showDataLabelsRange val="0"/>
                </c:ext>
                <c:ext xmlns:c16="http://schemas.microsoft.com/office/drawing/2014/chart" uri="{C3380CC4-5D6E-409C-BE32-E72D297353CC}">
                  <c16:uniqueId val="{00000003-9D15-40CF-BA86-D570AA7D99B6}"/>
                </c:ext>
              </c:extLst>
            </c:dLbl>
            <c:dLbl>
              <c:idx val="4"/>
              <c:layout>
                <c:manualLayout>
                  <c:x val="4.1666666666666664E-2"/>
                  <c:y val="5.3993586397195759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9F0BEC8-ECEE-4DFB-9CB1-2489EC7CCB7B}" type="VALUE">
                      <a:rPr lang="en-US"/>
                      <a:pPr>
                        <a:defRPr/>
                      </a:pPr>
                      <a:t>[REIKŠMĖ]</a:t>
                    </a:fld>
                    <a:r>
                      <a:rPr lang="en-US"/>
                      <a:t> (11,08%)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0.12688888888888888"/>
                      <c:h val="0.17602535532115091"/>
                    </c:manualLayout>
                  </c15:layout>
                  <c15:dlblFieldTable/>
                  <c15:showDataLabelsRange val="0"/>
                </c:ext>
                <c:ext xmlns:c16="http://schemas.microsoft.com/office/drawing/2014/chart" uri="{C3380CC4-5D6E-409C-BE32-E72D297353CC}">
                  <c16:uniqueId val="{00000004-9D15-40CF-BA86-D570AA7D99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 m. Spec. por diagramos.xlsx]Lapas3'!$A$4:$A$8</c:f>
              <c:strCache>
                <c:ptCount val="5"/>
                <c:pt idx="0">
                  <c:v>2017 m.</c:v>
                </c:pt>
                <c:pt idx="1">
                  <c:v>2018 m.</c:v>
                </c:pt>
                <c:pt idx="2">
                  <c:v>2019 m.</c:v>
                </c:pt>
                <c:pt idx="3">
                  <c:v>2020 m.</c:v>
                </c:pt>
                <c:pt idx="4">
                  <c:v>2021 m.</c:v>
                </c:pt>
              </c:strCache>
            </c:strRef>
          </c:cat>
          <c:val>
            <c:numRef>
              <c:f>'[2020 m. Spec. por diagramos.xlsx]Lapas3'!$B$4:$B$8</c:f>
              <c:numCache>
                <c:formatCode>General</c:formatCode>
                <c:ptCount val="5"/>
                <c:pt idx="0">
                  <c:v>316</c:v>
                </c:pt>
                <c:pt idx="1">
                  <c:v>329</c:v>
                </c:pt>
                <c:pt idx="2">
                  <c:v>359</c:v>
                </c:pt>
                <c:pt idx="3">
                  <c:v>352</c:v>
                </c:pt>
                <c:pt idx="4">
                  <c:v>352</c:v>
                </c:pt>
              </c:numCache>
            </c:numRef>
          </c:val>
          <c:extLst>
            <c:ext xmlns:c16="http://schemas.microsoft.com/office/drawing/2014/chart" uri="{C3380CC4-5D6E-409C-BE32-E72D297353CC}">
              <c16:uniqueId val="{00000005-9D15-40CF-BA86-D570AA7D99B6}"/>
            </c:ext>
          </c:extLst>
        </c:ser>
        <c:dLbls>
          <c:showLegendKey val="0"/>
          <c:showVal val="0"/>
          <c:showCatName val="0"/>
          <c:showSerName val="0"/>
          <c:showPercent val="0"/>
          <c:showBubbleSize val="0"/>
        </c:dLbls>
        <c:gapWidth val="128"/>
        <c:gapDepth val="128"/>
        <c:shape val="box"/>
        <c:axId val="391277664"/>
        <c:axId val="391277008"/>
        <c:axId val="0"/>
      </c:bar3DChart>
      <c:catAx>
        <c:axId val="391277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1277008"/>
        <c:crosses val="autoZero"/>
        <c:auto val="1"/>
        <c:lblAlgn val="ctr"/>
        <c:lblOffset val="100"/>
        <c:noMultiLvlLbl val="0"/>
      </c:catAx>
      <c:valAx>
        <c:axId val="39127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127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000" b="1">
                <a:solidFill>
                  <a:sysClr val="windowText" lastClr="000000"/>
                </a:solidFill>
                <a:latin typeface="Times New Roman" panose="02020603050405020304" pitchFamily="18" charset="0"/>
                <a:cs typeface="Times New Roman" panose="02020603050405020304" pitchFamily="18" charset="0"/>
              </a:rPr>
              <a:t>Mokinių (vaikų), turinčių specialiųjų ugdymosi poreikių, skaičiaus</a:t>
            </a:r>
            <a:r>
              <a:rPr lang="lt-LT" sz="1000" b="1" baseline="0">
                <a:solidFill>
                  <a:sysClr val="windowText" lastClr="000000"/>
                </a:solidFill>
                <a:latin typeface="Times New Roman" panose="02020603050405020304" pitchFamily="18" charset="0"/>
                <a:cs typeface="Times New Roman" panose="02020603050405020304" pitchFamily="18" charset="0"/>
              </a:rPr>
              <a:t> pokyčiai švietimo įstaigose</a:t>
            </a:r>
            <a:endParaRPr lang="lt-LT" sz="10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0.10102352148510171"/>
          <c:y val="0.18289947190336148"/>
          <c:w val="0.87087941593507712"/>
          <c:h val="0.40820125306917288"/>
        </c:manualLayout>
      </c:layout>
      <c:barChart>
        <c:barDir val="col"/>
        <c:grouping val="clustered"/>
        <c:varyColors val="0"/>
        <c:ser>
          <c:idx val="2"/>
          <c:order val="0"/>
          <c:tx>
            <c:strRef>
              <c:f>'[2020 m. Spec. por diagramos.xlsx]Lapas4'!$D$5</c:f>
              <c:strCache>
                <c:ptCount val="1"/>
                <c:pt idx="0">
                  <c:v>2019 m.</c:v>
                </c:pt>
              </c:strCache>
            </c:strRef>
          </c:tx>
          <c:spPr>
            <a:solidFill>
              <a:schemeClr val="accent4"/>
            </a:solidFill>
            <a:ln>
              <a:noFill/>
            </a:ln>
            <a:effectLst/>
          </c:spPr>
          <c:invertIfNegative val="0"/>
          <c:dLbls>
            <c:dLbl>
              <c:idx val="0"/>
              <c:layout>
                <c:manualLayout>
                  <c:x val="4.4370493621741546E-3"/>
                  <c:y val="4.192872117400419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70-459A-B815-9E4F4EE3BAA6}"/>
                </c:ext>
              </c:extLst>
            </c:dLbl>
            <c:dLbl>
              <c:idx val="2"/>
              <c:layout>
                <c:manualLayout>
                  <c:x val="-6.6555740432612314E-3"/>
                  <c:y val="-1.677148846960171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70-459A-B815-9E4F4EE3BAA6}"/>
                </c:ext>
              </c:extLst>
            </c:dLbl>
            <c:dLbl>
              <c:idx val="3"/>
              <c:layout>
                <c:manualLayout>
                  <c:x val="-2.2185246810871584E-3"/>
                  <c:y val="-1.25786163522012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70-459A-B815-9E4F4EE3BAA6}"/>
                </c:ext>
              </c:extLst>
            </c:dLbl>
            <c:dLbl>
              <c:idx val="6"/>
              <c:layout>
                <c:manualLayout>
                  <c:x val="-8.1344965269212601E-17"/>
                  <c:y val="1.67714884696016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70-459A-B815-9E4F4EE3BAA6}"/>
                </c:ext>
              </c:extLst>
            </c:dLbl>
            <c:dLbl>
              <c:idx val="7"/>
              <c:layout>
                <c:manualLayout>
                  <c:x val="0"/>
                  <c:y val="2.515723270440251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70-459A-B815-9E4F4EE3B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 m. Spec. por diagramos.xlsx]Lapas4'!$A$6:$A$14</c:f>
              <c:strCache>
                <c:ptCount val="9"/>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JSŠC</c:v>
                </c:pt>
                <c:pt idx="7">
                  <c:v>Dabikinės Vladimiro Zubovo mokykla</c:v>
                </c:pt>
                <c:pt idx="8">
                  <c:v>Naujosios Akmenės ikimokyklinio ugdymo mokykla</c:v>
                </c:pt>
              </c:strCache>
            </c:strRef>
          </c:cat>
          <c:val>
            <c:numRef>
              <c:f>'[2020 m. Spec. por diagramos.xlsx]Lapas4'!$D$6:$D$14</c:f>
              <c:numCache>
                <c:formatCode>General</c:formatCode>
                <c:ptCount val="9"/>
                <c:pt idx="0">
                  <c:v>57</c:v>
                </c:pt>
                <c:pt idx="1">
                  <c:v>20</c:v>
                </c:pt>
                <c:pt idx="2">
                  <c:v>43</c:v>
                </c:pt>
                <c:pt idx="3">
                  <c:v>33</c:v>
                </c:pt>
                <c:pt idx="4">
                  <c:v>6</c:v>
                </c:pt>
                <c:pt idx="5">
                  <c:v>61</c:v>
                </c:pt>
                <c:pt idx="6">
                  <c:v>23</c:v>
                </c:pt>
                <c:pt idx="7">
                  <c:v>97</c:v>
                </c:pt>
                <c:pt idx="8">
                  <c:v>19</c:v>
                </c:pt>
              </c:numCache>
            </c:numRef>
          </c:val>
          <c:extLst>
            <c:ext xmlns:c16="http://schemas.microsoft.com/office/drawing/2014/chart" uri="{C3380CC4-5D6E-409C-BE32-E72D297353CC}">
              <c16:uniqueId val="{00000005-1270-459A-B815-9E4F4EE3BAA6}"/>
            </c:ext>
          </c:extLst>
        </c:ser>
        <c:ser>
          <c:idx val="3"/>
          <c:order val="1"/>
          <c:tx>
            <c:strRef>
              <c:f>'[2020 m. Spec. por diagramos.xlsx]Lapas4'!$E$5</c:f>
              <c:strCache>
                <c:ptCount val="1"/>
                <c:pt idx="0">
                  <c:v>2020 m.</c:v>
                </c:pt>
              </c:strCache>
            </c:strRef>
          </c:tx>
          <c:spPr>
            <a:solidFill>
              <a:schemeClr val="accent6">
                <a:lumMod val="60000"/>
              </a:schemeClr>
            </a:solidFill>
            <a:ln>
              <a:noFill/>
            </a:ln>
            <a:effectLst/>
          </c:spPr>
          <c:invertIfNegative val="0"/>
          <c:dLbls>
            <c:dLbl>
              <c:idx val="0"/>
              <c:layout>
                <c:manualLayout>
                  <c:x val="0"/>
                  <c:y val="-1.25786163522012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270-459A-B815-9E4F4EE3BAA6}"/>
                </c:ext>
              </c:extLst>
            </c:dLbl>
            <c:dLbl>
              <c:idx val="1"/>
              <c:layout>
                <c:manualLayout>
                  <c:x val="4.4370493621741546E-3"/>
                  <c:y val="-1.25786163522012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270-459A-B815-9E4F4EE3BAA6}"/>
                </c:ext>
              </c:extLst>
            </c:dLbl>
            <c:dLbl>
              <c:idx val="3"/>
              <c:layout>
                <c:manualLayout>
                  <c:x val="0"/>
                  <c:y val="1.2578616352201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270-459A-B815-9E4F4EE3BAA6}"/>
                </c:ext>
              </c:extLst>
            </c:dLbl>
            <c:dLbl>
              <c:idx val="5"/>
              <c:layout>
                <c:manualLayout>
                  <c:x val="-2.2185246810871584E-3"/>
                  <c:y val="2.515723270440251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270-459A-B815-9E4F4EE3BAA6}"/>
                </c:ext>
              </c:extLst>
            </c:dLbl>
            <c:dLbl>
              <c:idx val="6"/>
              <c:layout>
                <c:manualLayout>
                  <c:x val="-2.2185246810870773E-3"/>
                  <c:y val="-2.515723270440251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270-459A-B815-9E4F4EE3BAA6}"/>
                </c:ext>
              </c:extLst>
            </c:dLbl>
            <c:dLbl>
              <c:idx val="7"/>
              <c:layout>
                <c:manualLayout>
                  <c:x val="4.4370493621739915E-3"/>
                  <c:y val="1.67714884696016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270-459A-B815-9E4F4EE3BAA6}"/>
                </c:ext>
              </c:extLst>
            </c:dLbl>
            <c:dLbl>
              <c:idx val="8"/>
              <c:layout>
                <c:manualLayout>
                  <c:x val="8.8740987243483092E-3"/>
                  <c:y val="-1.25786163522012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270-459A-B815-9E4F4EE3B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 m. Spec. por diagramos.xlsx]Lapas4'!$A$6:$A$14</c:f>
              <c:strCache>
                <c:ptCount val="9"/>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JSŠC</c:v>
                </c:pt>
                <c:pt idx="7">
                  <c:v>Dabikinės Vladimiro Zubovo mokykla</c:v>
                </c:pt>
                <c:pt idx="8">
                  <c:v>Naujosios Akmenės ikimokyklinio ugdymo mokykla</c:v>
                </c:pt>
              </c:strCache>
            </c:strRef>
          </c:cat>
          <c:val>
            <c:numRef>
              <c:f>'[2020 m. Spec. por diagramos.xlsx]Lapas4'!$E$6:$E$14</c:f>
              <c:numCache>
                <c:formatCode>General</c:formatCode>
                <c:ptCount val="9"/>
                <c:pt idx="0">
                  <c:v>60</c:v>
                </c:pt>
                <c:pt idx="1">
                  <c:v>20</c:v>
                </c:pt>
                <c:pt idx="2">
                  <c:v>43</c:v>
                </c:pt>
                <c:pt idx="3">
                  <c:v>32</c:v>
                </c:pt>
                <c:pt idx="4">
                  <c:v>5</c:v>
                </c:pt>
                <c:pt idx="5">
                  <c:v>61</c:v>
                </c:pt>
                <c:pt idx="6">
                  <c:v>20</c:v>
                </c:pt>
                <c:pt idx="7">
                  <c:v>90</c:v>
                </c:pt>
                <c:pt idx="8">
                  <c:v>21</c:v>
                </c:pt>
              </c:numCache>
            </c:numRef>
          </c:val>
          <c:extLst>
            <c:ext xmlns:c16="http://schemas.microsoft.com/office/drawing/2014/chart" uri="{C3380CC4-5D6E-409C-BE32-E72D297353CC}">
              <c16:uniqueId val="{0000000D-1270-459A-B815-9E4F4EE3BAA6}"/>
            </c:ext>
          </c:extLst>
        </c:ser>
        <c:ser>
          <c:idx val="4"/>
          <c:order val="2"/>
          <c:tx>
            <c:strRef>
              <c:f>'[2020 m. Spec. por diagramos.xlsx]Lapas4'!$F$5</c:f>
              <c:strCache>
                <c:ptCount val="1"/>
                <c:pt idx="0">
                  <c:v>2021 m.</c:v>
                </c:pt>
              </c:strCache>
            </c:strRef>
          </c:tx>
          <c:spPr>
            <a:solidFill>
              <a:schemeClr val="accent5">
                <a:lumMod val="60000"/>
              </a:schemeClr>
            </a:solidFill>
            <a:ln>
              <a:noFill/>
            </a:ln>
            <a:effectLst/>
          </c:spPr>
          <c:invertIfNegative val="0"/>
          <c:dLbls>
            <c:dLbl>
              <c:idx val="0"/>
              <c:layout>
                <c:manualLayout>
                  <c:x val="8.8740987243483092E-3"/>
                  <c:y val="1.25786163522012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270-459A-B815-9E4F4EE3BAA6}"/>
                </c:ext>
              </c:extLst>
            </c:dLbl>
            <c:dLbl>
              <c:idx val="1"/>
              <c:layout>
                <c:manualLayout>
                  <c:x val="6.6555740432612314E-3"/>
                  <c:y val="8.38574423480083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270-459A-B815-9E4F4EE3BAA6}"/>
                </c:ext>
              </c:extLst>
            </c:dLbl>
            <c:dLbl>
              <c:idx val="2"/>
              <c:layout>
                <c:manualLayout>
                  <c:x val="-4.0672482634606301E-17"/>
                  <c:y val="2.515723270440251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270-459A-B815-9E4F4EE3BAA6}"/>
                </c:ext>
              </c:extLst>
            </c:dLbl>
            <c:dLbl>
              <c:idx val="3"/>
              <c:layout>
                <c:manualLayout>
                  <c:x val="1.3311148086522463E-2"/>
                  <c:y val="-3.8434217080815075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1270-459A-B815-9E4F4EE3BAA6}"/>
                </c:ext>
              </c:extLst>
            </c:dLbl>
            <c:dLbl>
              <c:idx val="6"/>
              <c:layout>
                <c:manualLayout>
                  <c:x val="2.2185246810870773E-3"/>
                  <c:y val="1.67714884696016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1270-459A-B815-9E4F4EE3BAA6}"/>
                </c:ext>
              </c:extLst>
            </c:dLbl>
            <c:dLbl>
              <c:idx val="7"/>
              <c:layout>
                <c:manualLayout>
                  <c:x val="1.3311148086522463E-2"/>
                  <c:y val="1.67714884696016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1270-459A-B815-9E4F4EE3BAA6}"/>
                </c:ext>
              </c:extLst>
            </c:dLbl>
            <c:dLbl>
              <c:idx val="8"/>
              <c:layout>
                <c:manualLayout>
                  <c:x val="1.3311235430013843E-2"/>
                  <c:y val="2.51573977781078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manualLayout>
                      <c:w val="4.2418191902384911E-2"/>
                      <c:h val="7.5408970105151935E-2"/>
                    </c:manualLayout>
                  </c15:layout>
                </c:ext>
                <c:ext xmlns:c16="http://schemas.microsoft.com/office/drawing/2014/chart" uri="{C3380CC4-5D6E-409C-BE32-E72D297353CC}">
                  <c16:uniqueId val="{00000014-1270-459A-B815-9E4F4EE3B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 m. Spec. por diagramos.xlsx]Lapas4'!$A$6:$A$14</c:f>
              <c:strCache>
                <c:ptCount val="9"/>
                <c:pt idx="0">
                  <c:v>Akmenės gimnazija</c:v>
                </c:pt>
                <c:pt idx="1">
                  <c:v>Naujosios Akmenės Ramučių gimnazija</c:v>
                </c:pt>
                <c:pt idx="2">
                  <c:v>Papilės Simono Daukanto gimnazija</c:v>
                </c:pt>
                <c:pt idx="3">
                  <c:v>Ventos gimnazija</c:v>
                </c:pt>
                <c:pt idx="4">
                  <c:v>Kruopių pagrindinė mokykla</c:v>
                </c:pt>
                <c:pt idx="5">
                  <c:v>Naujosios Akmenės „Saulėtekio" progimnazija</c:v>
                </c:pt>
                <c:pt idx="6">
                  <c:v>JSŠC</c:v>
                </c:pt>
                <c:pt idx="7">
                  <c:v>Dabikinės Vladimiro Zubovo mokykla</c:v>
                </c:pt>
                <c:pt idx="8">
                  <c:v>Naujosios Akmenės ikimokyklinio ugdymo mokykla</c:v>
                </c:pt>
              </c:strCache>
            </c:strRef>
          </c:cat>
          <c:val>
            <c:numRef>
              <c:f>'[2020 m. Spec. por diagramos.xlsx]Lapas4'!$F$6:$F$14</c:f>
              <c:numCache>
                <c:formatCode>General</c:formatCode>
                <c:ptCount val="9"/>
                <c:pt idx="0">
                  <c:v>56</c:v>
                </c:pt>
                <c:pt idx="1">
                  <c:v>17</c:v>
                </c:pt>
                <c:pt idx="2">
                  <c:v>43</c:v>
                </c:pt>
                <c:pt idx="3">
                  <c:v>41</c:v>
                </c:pt>
                <c:pt idx="4">
                  <c:v>5</c:v>
                </c:pt>
                <c:pt idx="5">
                  <c:v>69</c:v>
                </c:pt>
                <c:pt idx="6">
                  <c:v>19</c:v>
                </c:pt>
                <c:pt idx="7">
                  <c:v>84</c:v>
                </c:pt>
                <c:pt idx="8">
                  <c:v>18</c:v>
                </c:pt>
              </c:numCache>
            </c:numRef>
          </c:val>
          <c:extLst>
            <c:ext xmlns:c16="http://schemas.microsoft.com/office/drawing/2014/chart" uri="{C3380CC4-5D6E-409C-BE32-E72D297353CC}">
              <c16:uniqueId val="{00000015-1270-459A-B815-9E4F4EE3BAA6}"/>
            </c:ext>
          </c:extLst>
        </c:ser>
        <c:dLbls>
          <c:dLblPos val="outEnd"/>
          <c:showLegendKey val="0"/>
          <c:showVal val="1"/>
          <c:showCatName val="0"/>
          <c:showSerName val="0"/>
          <c:showPercent val="0"/>
          <c:showBubbleSize val="0"/>
        </c:dLbls>
        <c:gapWidth val="219"/>
        <c:overlap val="-27"/>
        <c:axId val="402204240"/>
        <c:axId val="402203256"/>
      </c:barChart>
      <c:catAx>
        <c:axId val="40220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2203256"/>
        <c:crosses val="autoZero"/>
        <c:auto val="1"/>
        <c:lblAlgn val="ctr"/>
        <c:lblOffset val="100"/>
        <c:noMultiLvlLbl val="0"/>
      </c:catAx>
      <c:valAx>
        <c:axId val="40220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2204240"/>
        <c:crosses val="autoZero"/>
        <c:crossBetween val="between"/>
      </c:valAx>
      <c:spPr>
        <a:noFill/>
        <a:ln>
          <a:noFill/>
        </a:ln>
        <a:effectLst/>
      </c:spPr>
    </c:plotArea>
    <c:legend>
      <c:legendPos val="b"/>
      <c:layout>
        <c:manualLayout>
          <c:xMode val="edge"/>
          <c:yMode val="edge"/>
          <c:x val="0.19638642567407449"/>
          <c:y val="0.82348471798764189"/>
          <c:w val="0.6072272000482698"/>
          <c:h val="0.112358165590809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lgn="just">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VBE</a:t>
            </a:r>
            <a:r>
              <a:rPr lang="lt-LT" b="1">
                <a:latin typeface="Times New Roman" panose="02020603050405020304" pitchFamily="18" charset="0"/>
                <a:cs typeface="Times New Roman" panose="02020603050405020304" pitchFamily="18" charset="0"/>
              </a:rPr>
              <a:t> įvertinimų vidurkis 2021 m.</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1"/>
          <c:order val="1"/>
          <c:tx>
            <c:strRef>
              <c:f>[Rezultatai.xlsx]Lapas3!$A$13</c:f>
              <c:strCache>
                <c:ptCount val="1"/>
                <c:pt idx="0">
                  <c:v>Akmenės r. 2021 m.</c:v>
                </c:pt>
              </c:strCache>
            </c:strRef>
          </c:tx>
          <c:spPr>
            <a:solidFill>
              <a:srgbClr val="0070C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[Rezultatai.xlsx]Lapas3!$B$11:$L$11</c:f>
              <c:strCache>
                <c:ptCount val="11"/>
                <c:pt idx="0">
                  <c:v>Lietuvių k. ir lit.</c:v>
                </c:pt>
                <c:pt idx="1">
                  <c:v>Matematika</c:v>
                </c:pt>
                <c:pt idx="2">
                  <c:v>Anglų k.</c:v>
                </c:pt>
                <c:pt idx="3">
                  <c:v>Vokiečių k.</c:v>
                </c:pt>
                <c:pt idx="4">
                  <c:v>Biologija</c:v>
                </c:pt>
                <c:pt idx="5">
                  <c:v>Chemija</c:v>
                </c:pt>
                <c:pt idx="6">
                  <c:v>Fizika</c:v>
                </c:pt>
                <c:pt idx="7">
                  <c:v>Istorija</c:v>
                </c:pt>
                <c:pt idx="8">
                  <c:v>Geografija</c:v>
                </c:pt>
                <c:pt idx="9">
                  <c:v>Informacinės technologijos</c:v>
                </c:pt>
                <c:pt idx="10">
                  <c:v>Bendras visų VBE vidurkis </c:v>
                </c:pt>
              </c:strCache>
            </c:strRef>
          </c:cat>
          <c:val>
            <c:numRef>
              <c:f>[Rezultatai.xlsx]Lapas3!$B$13:$L$13</c:f>
              <c:numCache>
                <c:formatCode>General</c:formatCode>
                <c:ptCount val="11"/>
                <c:pt idx="0">
                  <c:v>40.56</c:v>
                </c:pt>
                <c:pt idx="1">
                  <c:v>27.12</c:v>
                </c:pt>
                <c:pt idx="2">
                  <c:v>61.26</c:v>
                </c:pt>
                <c:pt idx="3">
                  <c:v>96</c:v>
                </c:pt>
                <c:pt idx="4">
                  <c:v>41.95</c:v>
                </c:pt>
                <c:pt idx="5">
                  <c:v>55.5</c:v>
                </c:pt>
                <c:pt idx="6">
                  <c:v>40.71</c:v>
                </c:pt>
                <c:pt idx="7">
                  <c:v>47.22</c:v>
                </c:pt>
                <c:pt idx="8">
                  <c:v>33.6</c:v>
                </c:pt>
                <c:pt idx="9">
                  <c:v>46.25</c:v>
                </c:pt>
                <c:pt idx="10" formatCode="0.00">
                  <c:v>49.016999999999996</c:v>
                </c:pt>
              </c:numCache>
            </c:numRef>
          </c:val>
          <c:extLst>
            <c:ext xmlns:c16="http://schemas.microsoft.com/office/drawing/2014/chart" uri="{C3380CC4-5D6E-409C-BE32-E72D297353CC}">
              <c16:uniqueId val="{00000000-6A95-44CA-A6F3-049C741C33F3}"/>
            </c:ext>
          </c:extLst>
        </c:ser>
        <c:ser>
          <c:idx val="2"/>
          <c:order val="2"/>
          <c:tx>
            <c:strRef>
              <c:f>[Rezultatai.xlsx]Lapas3!$A$14</c:f>
              <c:strCache>
                <c:ptCount val="1"/>
                <c:pt idx="0">
                  <c:v>Lietuva 2021 m.</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[Rezultatai.xlsx]Lapas3!$B$11:$L$11</c:f>
              <c:strCache>
                <c:ptCount val="11"/>
                <c:pt idx="0">
                  <c:v>Lietuvių k. ir lit.</c:v>
                </c:pt>
                <c:pt idx="1">
                  <c:v>Matematika</c:v>
                </c:pt>
                <c:pt idx="2">
                  <c:v>Anglų k.</c:v>
                </c:pt>
                <c:pt idx="3">
                  <c:v>Vokiečių k.</c:v>
                </c:pt>
                <c:pt idx="4">
                  <c:v>Biologija</c:v>
                </c:pt>
                <c:pt idx="5">
                  <c:v>Chemija</c:v>
                </c:pt>
                <c:pt idx="6">
                  <c:v>Fizika</c:v>
                </c:pt>
                <c:pt idx="7">
                  <c:v>Istorija</c:v>
                </c:pt>
                <c:pt idx="8">
                  <c:v>Geografija</c:v>
                </c:pt>
                <c:pt idx="9">
                  <c:v>Informacinės technologijos</c:v>
                </c:pt>
                <c:pt idx="10">
                  <c:v>Bendras visų VBE vidurkis </c:v>
                </c:pt>
              </c:strCache>
            </c:strRef>
          </c:cat>
          <c:val>
            <c:numRef>
              <c:f>[Rezultatai.xlsx]Lapas3!$B$14:$L$14</c:f>
              <c:numCache>
                <c:formatCode>General</c:formatCode>
                <c:ptCount val="11"/>
                <c:pt idx="0">
                  <c:v>46.41</c:v>
                </c:pt>
                <c:pt idx="1">
                  <c:v>35.24</c:v>
                </c:pt>
                <c:pt idx="2">
                  <c:v>65.09</c:v>
                </c:pt>
                <c:pt idx="3">
                  <c:v>79.2</c:v>
                </c:pt>
                <c:pt idx="4">
                  <c:v>54.51</c:v>
                </c:pt>
                <c:pt idx="5">
                  <c:v>51.38</c:v>
                </c:pt>
                <c:pt idx="6">
                  <c:v>47.1</c:v>
                </c:pt>
                <c:pt idx="7">
                  <c:v>48.83</c:v>
                </c:pt>
                <c:pt idx="8">
                  <c:v>45.85</c:v>
                </c:pt>
                <c:pt idx="9">
                  <c:v>47.71</c:v>
                </c:pt>
                <c:pt idx="10" formatCode="0.00">
                  <c:v>52.132000000000005</c:v>
                </c:pt>
              </c:numCache>
            </c:numRef>
          </c:val>
          <c:extLst>
            <c:ext xmlns:c16="http://schemas.microsoft.com/office/drawing/2014/chart" uri="{C3380CC4-5D6E-409C-BE32-E72D297353CC}">
              <c16:uniqueId val="{00000001-6A95-44CA-A6F3-049C741C33F3}"/>
            </c:ext>
          </c:extLst>
        </c:ser>
        <c:dLbls>
          <c:showLegendKey val="0"/>
          <c:showVal val="0"/>
          <c:showCatName val="0"/>
          <c:showSerName val="0"/>
          <c:showPercent val="0"/>
          <c:showBubbleSize val="0"/>
        </c:dLbls>
        <c:gapWidth val="219"/>
        <c:overlap val="-27"/>
        <c:axId val="1342617151"/>
        <c:axId val="1342618815"/>
        <c:extLst>
          <c:ext xmlns:c15="http://schemas.microsoft.com/office/drawing/2012/chart" uri="{02D57815-91ED-43cb-92C2-25804820EDAC}">
            <c15:filteredBarSeries>
              <c15:ser>
                <c:idx val="0"/>
                <c:order val="0"/>
                <c:tx>
                  <c:strRef>
                    <c:extLst>
                      <c:ext uri="{02D57815-91ED-43cb-92C2-25804820EDAC}">
                        <c15:formulaRef>
                          <c15:sqref>[Rezultatai.xlsx]Lapas3!$A$12</c15:sqref>
                        </c15:formulaRef>
                      </c:ext>
                    </c:extLst>
                    <c:strCache>
                      <c:ptCount val="1"/>
                    </c:strCache>
                  </c:strRef>
                </c:tx>
                <c:spPr>
                  <a:solidFill>
                    <a:schemeClr val="accent1"/>
                  </a:solidFill>
                  <a:ln>
                    <a:noFill/>
                  </a:ln>
                  <a:effectLst/>
                </c:spPr>
                <c:invertIfNegative val="0"/>
                <c:cat>
                  <c:strRef>
                    <c:extLst>
                      <c:ext uri="{02D57815-91ED-43cb-92C2-25804820EDAC}">
                        <c15:formulaRef>
                          <c15:sqref>[Rezultatai.xlsx]Lapas3!$B$11:$L$11</c15:sqref>
                        </c15:formulaRef>
                      </c:ext>
                    </c:extLst>
                    <c:strCache>
                      <c:ptCount val="11"/>
                      <c:pt idx="0">
                        <c:v>Lietuvių k. ir lit.</c:v>
                      </c:pt>
                      <c:pt idx="1">
                        <c:v>Matematika</c:v>
                      </c:pt>
                      <c:pt idx="2">
                        <c:v>Anglų k.</c:v>
                      </c:pt>
                      <c:pt idx="3">
                        <c:v>Vokiečių k.</c:v>
                      </c:pt>
                      <c:pt idx="4">
                        <c:v>Biologija</c:v>
                      </c:pt>
                      <c:pt idx="5">
                        <c:v>Chemija</c:v>
                      </c:pt>
                      <c:pt idx="6">
                        <c:v>Fizika</c:v>
                      </c:pt>
                      <c:pt idx="7">
                        <c:v>Istorija</c:v>
                      </c:pt>
                      <c:pt idx="8">
                        <c:v>Geografija</c:v>
                      </c:pt>
                      <c:pt idx="9">
                        <c:v>Informacinės technologijos</c:v>
                      </c:pt>
                      <c:pt idx="10">
                        <c:v>Bendras visų VBE vidurkis </c:v>
                      </c:pt>
                    </c:strCache>
                  </c:strRef>
                </c:cat>
                <c:val>
                  <c:numRef>
                    <c:extLst>
                      <c:ext uri="{02D57815-91ED-43cb-92C2-25804820EDAC}">
                        <c15:formulaRef>
                          <c15:sqref>[Rezultatai.xlsx]Lapas3!$B$12:$L$12</c15:sqref>
                        </c15:formulaRef>
                      </c:ext>
                    </c:extLst>
                    <c:numCache>
                      <c:formatCode>General</c:formatCode>
                      <c:ptCount val="11"/>
                    </c:numCache>
                  </c:numRef>
                </c:val>
                <c:extLst>
                  <c:ext xmlns:c16="http://schemas.microsoft.com/office/drawing/2014/chart" uri="{C3380CC4-5D6E-409C-BE32-E72D297353CC}">
                    <c16:uniqueId val="{00000002-6A95-44CA-A6F3-049C741C33F3}"/>
                  </c:ext>
                </c:extLst>
              </c15:ser>
            </c15:filteredBarSeries>
          </c:ext>
        </c:extLst>
      </c:barChart>
      <c:catAx>
        <c:axId val="134261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t-LT"/>
          </a:p>
        </c:txPr>
        <c:crossAx val="1342618815"/>
        <c:crosses val="autoZero"/>
        <c:auto val="1"/>
        <c:lblAlgn val="ctr"/>
        <c:lblOffset val="100"/>
        <c:noMultiLvlLbl val="0"/>
      </c:catAx>
      <c:valAx>
        <c:axId val="1342618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426171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Valstybinių brandos egzaminų išlaikymo procentas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2"/>
          <c:order val="0"/>
          <c:tx>
            <c:strRef>
              <c:f>Lapas2!$D$1:$D$2</c:f>
              <c:strCache>
                <c:ptCount val="2"/>
                <c:pt idx="0">
                  <c:v>Akmenės rajono savivaldybė</c:v>
                </c:pt>
                <c:pt idx="1">
                  <c:v>2019</c:v>
                </c:pt>
              </c:strCache>
            </c:strRef>
          </c:tx>
          <c:spPr>
            <a:solidFill>
              <a:schemeClr val="accent3"/>
            </a:solidFill>
            <a:ln>
              <a:noFill/>
            </a:ln>
            <a:effectLst/>
          </c:spPr>
          <c:invertIfNegative val="0"/>
          <c:dLbls>
            <c:delete val="1"/>
          </c:dLbls>
          <c:cat>
            <c:strRef>
              <c:f>Lapas2!$A$3:$A$14</c:f>
              <c:strCache>
                <c:ptCount val="12"/>
                <c:pt idx="0">
                  <c:v>Lietuvių kalba ir literatūra</c:v>
                </c:pt>
                <c:pt idx="1">
                  <c:v>Užsienio  (anglų) kalba</c:v>
                </c:pt>
                <c:pt idx="2">
                  <c:v>Užsienio  (vokiečių) kalba</c:v>
                </c:pt>
                <c:pt idx="3">
                  <c:v>Užsienio  (rusų) kalba</c:v>
                </c:pt>
                <c:pt idx="4">
                  <c:v>Istorija </c:v>
                </c:pt>
                <c:pt idx="5">
                  <c:v>Matematika</c:v>
                </c:pt>
                <c:pt idx="6">
                  <c:v>IT</c:v>
                </c:pt>
                <c:pt idx="7">
                  <c:v>Biologija</c:v>
                </c:pt>
                <c:pt idx="8">
                  <c:v>Chemija</c:v>
                </c:pt>
                <c:pt idx="9">
                  <c:v>Fizika</c:v>
                </c:pt>
                <c:pt idx="10">
                  <c:v>Geografija</c:v>
                </c:pt>
                <c:pt idx="11">
                  <c:v>Bendras vidurkis</c:v>
                </c:pt>
              </c:strCache>
            </c:strRef>
          </c:cat>
          <c:val>
            <c:numRef>
              <c:f>Lapas2!$D$3:$D$14</c:f>
              <c:numCache>
                <c:formatCode>General</c:formatCode>
                <c:ptCount val="12"/>
                <c:pt idx="0">
                  <c:v>76.61</c:v>
                </c:pt>
                <c:pt idx="1">
                  <c:v>97.79</c:v>
                </c:pt>
                <c:pt idx="2">
                  <c:v>100</c:v>
                </c:pt>
                <c:pt idx="3">
                  <c:v>100</c:v>
                </c:pt>
                <c:pt idx="4">
                  <c:v>95.71</c:v>
                </c:pt>
                <c:pt idx="5">
                  <c:v>75.959999999999994</c:v>
                </c:pt>
                <c:pt idx="6">
                  <c:v>94.12</c:v>
                </c:pt>
                <c:pt idx="7">
                  <c:v>95.45</c:v>
                </c:pt>
                <c:pt idx="8">
                  <c:v>100</c:v>
                </c:pt>
                <c:pt idx="9">
                  <c:v>100</c:v>
                </c:pt>
                <c:pt idx="10">
                  <c:v>95.45</c:v>
                </c:pt>
                <c:pt idx="11" formatCode="0.00">
                  <c:v>93.735454545454544</c:v>
                </c:pt>
              </c:numCache>
            </c:numRef>
          </c:val>
          <c:extLst>
            <c:ext xmlns:c16="http://schemas.microsoft.com/office/drawing/2014/chart" uri="{C3380CC4-5D6E-409C-BE32-E72D297353CC}">
              <c16:uniqueId val="{00000000-5DA7-40BA-8FA3-F6DE7D462285}"/>
            </c:ext>
          </c:extLst>
        </c:ser>
        <c:ser>
          <c:idx val="3"/>
          <c:order val="1"/>
          <c:tx>
            <c:strRef>
              <c:f>Lapas2!$E$1:$E$2</c:f>
              <c:strCache>
                <c:ptCount val="2"/>
                <c:pt idx="0">
                  <c:v>Akmenės rajono savivaldybė</c:v>
                </c:pt>
                <c:pt idx="1">
                  <c:v>2020</c:v>
                </c:pt>
              </c:strCache>
            </c:strRef>
          </c:tx>
          <c:spPr>
            <a:solidFill>
              <a:schemeClr val="accent4"/>
            </a:solidFill>
            <a:ln>
              <a:noFill/>
            </a:ln>
            <a:effectLst/>
          </c:spPr>
          <c:invertIfNegative val="0"/>
          <c:dLbls>
            <c:delete val="1"/>
          </c:dLbls>
          <c:cat>
            <c:strRef>
              <c:f>Lapas2!$A$3:$A$14</c:f>
              <c:strCache>
                <c:ptCount val="12"/>
                <c:pt idx="0">
                  <c:v>Lietuvių kalba ir literatūra</c:v>
                </c:pt>
                <c:pt idx="1">
                  <c:v>Užsienio  (anglų) kalba</c:v>
                </c:pt>
                <c:pt idx="2">
                  <c:v>Užsienio  (vokiečių) kalba</c:v>
                </c:pt>
                <c:pt idx="3">
                  <c:v>Užsienio  (rusų) kalba</c:v>
                </c:pt>
                <c:pt idx="4">
                  <c:v>Istorija </c:v>
                </c:pt>
                <c:pt idx="5">
                  <c:v>Matematika</c:v>
                </c:pt>
                <c:pt idx="6">
                  <c:v>IT</c:v>
                </c:pt>
                <c:pt idx="7">
                  <c:v>Biologija</c:v>
                </c:pt>
                <c:pt idx="8">
                  <c:v>Chemija</c:v>
                </c:pt>
                <c:pt idx="9">
                  <c:v>Fizika</c:v>
                </c:pt>
                <c:pt idx="10">
                  <c:v>Geografija</c:v>
                </c:pt>
                <c:pt idx="11">
                  <c:v>Bendras vidurkis</c:v>
                </c:pt>
              </c:strCache>
            </c:strRef>
          </c:cat>
          <c:val>
            <c:numRef>
              <c:f>Lapas2!$E$3:$E$14</c:f>
              <c:numCache>
                <c:formatCode>General</c:formatCode>
                <c:ptCount val="12"/>
                <c:pt idx="0">
                  <c:v>87.1</c:v>
                </c:pt>
                <c:pt idx="1">
                  <c:v>99.06</c:v>
                </c:pt>
                <c:pt idx="2">
                  <c:v>0</c:v>
                </c:pt>
                <c:pt idx="3">
                  <c:v>100</c:v>
                </c:pt>
                <c:pt idx="4">
                  <c:v>100</c:v>
                </c:pt>
                <c:pt idx="5">
                  <c:v>52.81</c:v>
                </c:pt>
                <c:pt idx="6">
                  <c:v>100</c:v>
                </c:pt>
                <c:pt idx="7">
                  <c:v>90.91</c:v>
                </c:pt>
                <c:pt idx="8">
                  <c:v>100</c:v>
                </c:pt>
                <c:pt idx="9">
                  <c:v>87.5</c:v>
                </c:pt>
                <c:pt idx="10">
                  <c:v>86.96</c:v>
                </c:pt>
                <c:pt idx="11" formatCode="0.00">
                  <c:v>82.212727272727278</c:v>
                </c:pt>
              </c:numCache>
            </c:numRef>
          </c:val>
          <c:extLst>
            <c:ext xmlns:c16="http://schemas.microsoft.com/office/drawing/2014/chart" uri="{C3380CC4-5D6E-409C-BE32-E72D297353CC}">
              <c16:uniqueId val="{00000001-5DA7-40BA-8FA3-F6DE7D462285}"/>
            </c:ext>
          </c:extLst>
        </c:ser>
        <c:ser>
          <c:idx val="4"/>
          <c:order val="2"/>
          <c:tx>
            <c:strRef>
              <c:f>Lapas2!$F$1:$F$2</c:f>
              <c:strCache>
                <c:ptCount val="2"/>
                <c:pt idx="0">
                  <c:v>Akmenės rajono savivaldybė</c:v>
                </c:pt>
                <c:pt idx="1">
                  <c:v>2021</c:v>
                </c:pt>
              </c:strCache>
            </c:strRef>
          </c:tx>
          <c:spPr>
            <a:solidFill>
              <a:schemeClr val="accent5"/>
            </a:solidFill>
            <a:ln>
              <a:noFill/>
            </a:ln>
            <a:effectLst/>
          </c:spPr>
          <c:invertIfNegative val="0"/>
          <c:dLbls>
            <c:dLbl>
              <c:idx val="0"/>
              <c:layout>
                <c:manualLayout>
                  <c:x val="-1.8982536066818527E-3"/>
                  <c:y val="7.86096062082360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DA7-40BA-8FA3-F6DE7D462285}"/>
                </c:ext>
              </c:extLst>
            </c:dLbl>
            <c:dLbl>
              <c:idx val="1"/>
              <c:layout>
                <c:manualLayout>
                  <c:x val="1.8982536066818527E-3"/>
                  <c:y val="6.609442450542901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DA7-40BA-8FA3-F6DE7D462285}"/>
                </c:ext>
              </c:extLst>
            </c:dLbl>
            <c:dLbl>
              <c:idx val="2"/>
              <c:layout>
                <c:manualLayout>
                  <c:x val="-1.8982536066818876E-3"/>
                  <c:y val="7.686240259828873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DA7-40BA-8FA3-F6DE7D462285}"/>
                </c:ext>
              </c:extLst>
            </c:dLbl>
            <c:dLbl>
              <c:idx val="3"/>
              <c:layout>
                <c:manualLayout>
                  <c:x val="0"/>
                  <c:y val="7.686240259828873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DA7-40BA-8FA3-F6DE7D462285}"/>
                </c:ext>
              </c:extLst>
            </c:dLbl>
            <c:dLbl>
              <c:idx val="4"/>
              <c:layout>
                <c:manualLayout>
                  <c:x val="-1.8982536066818527E-3"/>
                  <c:y val="8.388897228401037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DA7-40BA-8FA3-F6DE7D462285}"/>
                </c:ext>
              </c:extLst>
            </c:dLbl>
            <c:dLbl>
              <c:idx val="5"/>
              <c:layout>
                <c:manualLayout>
                  <c:x val="3.7965072133637054E-3"/>
                  <c:y val="5.50080286757916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DA7-40BA-8FA3-F6DE7D462285}"/>
                </c:ext>
              </c:extLst>
            </c:dLbl>
            <c:dLbl>
              <c:idx val="6"/>
              <c:layout>
                <c:manualLayout>
                  <c:x val="1.8982536066818527E-3"/>
                  <c:y val="5.915132575499114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DA7-40BA-8FA3-F6DE7D462285}"/>
                </c:ext>
              </c:extLst>
            </c:dLbl>
            <c:dLbl>
              <c:idx val="7"/>
              <c:layout>
                <c:manualLayout>
                  <c:x val="0"/>
                  <c:y val="6.79387455250935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DA7-40BA-8FA3-F6DE7D462285}"/>
                </c:ext>
              </c:extLst>
            </c:dLbl>
            <c:dLbl>
              <c:idx val="8"/>
              <c:layout>
                <c:manualLayout>
                  <c:x val="3.7965072133635661E-3"/>
                  <c:y val="8.841641761850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DA7-40BA-8FA3-F6DE7D462285}"/>
                </c:ext>
              </c:extLst>
            </c:dLbl>
            <c:dLbl>
              <c:idx val="9"/>
              <c:layout>
                <c:manualLayout>
                  <c:x val="5.6947608200455585E-3"/>
                  <c:y val="8.552791386345337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DA7-40BA-8FA3-F6DE7D462285}"/>
                </c:ext>
              </c:extLst>
            </c:dLbl>
            <c:dLbl>
              <c:idx val="10"/>
              <c:layout>
                <c:manualLayout>
                  <c:x val="-1.3920365639748512E-16"/>
                  <c:y val="7.324972593330512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DA7-40BA-8FA3-F6DE7D462285}"/>
                </c:ext>
              </c:extLst>
            </c:dLbl>
            <c:dLbl>
              <c:idx val="11"/>
              <c:layout>
                <c:manualLayout>
                  <c:x val="1.8982536066818527E-3"/>
                  <c:y val="6.091581489922073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DA7-40BA-8FA3-F6DE7D4622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Lapas2!$A$3:$A$14</c:f>
              <c:strCache>
                <c:ptCount val="12"/>
                <c:pt idx="0">
                  <c:v>Lietuvių kalba ir literatūra</c:v>
                </c:pt>
                <c:pt idx="1">
                  <c:v>Užsienio  (anglų) kalba</c:v>
                </c:pt>
                <c:pt idx="2">
                  <c:v>Užsienio  (vokiečių) kalba</c:v>
                </c:pt>
                <c:pt idx="3">
                  <c:v>Užsienio  (rusų) kalba</c:v>
                </c:pt>
                <c:pt idx="4">
                  <c:v>Istorija </c:v>
                </c:pt>
                <c:pt idx="5">
                  <c:v>Matematika</c:v>
                </c:pt>
                <c:pt idx="6">
                  <c:v>IT</c:v>
                </c:pt>
                <c:pt idx="7">
                  <c:v>Biologija</c:v>
                </c:pt>
                <c:pt idx="8">
                  <c:v>Chemija</c:v>
                </c:pt>
                <c:pt idx="9">
                  <c:v>Fizika</c:v>
                </c:pt>
                <c:pt idx="10">
                  <c:v>Geografija</c:v>
                </c:pt>
                <c:pt idx="11">
                  <c:v>Bendras vidurkis</c:v>
                </c:pt>
              </c:strCache>
            </c:strRef>
          </c:cat>
          <c:val>
            <c:numRef>
              <c:f>Lapas2!$F$3:$F$14</c:f>
              <c:numCache>
                <c:formatCode>General</c:formatCode>
                <c:ptCount val="12"/>
                <c:pt idx="0">
                  <c:v>91.4</c:v>
                </c:pt>
                <c:pt idx="1">
                  <c:v>98.23</c:v>
                </c:pt>
                <c:pt idx="2">
                  <c:v>100</c:v>
                </c:pt>
                <c:pt idx="3">
                  <c:v>100</c:v>
                </c:pt>
                <c:pt idx="4">
                  <c:v>97.37</c:v>
                </c:pt>
                <c:pt idx="5">
                  <c:v>73.81</c:v>
                </c:pt>
                <c:pt idx="6">
                  <c:v>91.67</c:v>
                </c:pt>
                <c:pt idx="7">
                  <c:v>88.64</c:v>
                </c:pt>
                <c:pt idx="8">
                  <c:v>100</c:v>
                </c:pt>
                <c:pt idx="9">
                  <c:v>100</c:v>
                </c:pt>
                <c:pt idx="10">
                  <c:v>96.67</c:v>
                </c:pt>
                <c:pt idx="11" formatCode="0.00">
                  <c:v>94.344545454545454</c:v>
                </c:pt>
              </c:numCache>
            </c:numRef>
          </c:val>
          <c:extLst>
            <c:ext xmlns:c16="http://schemas.microsoft.com/office/drawing/2014/chart" uri="{C3380CC4-5D6E-409C-BE32-E72D297353CC}">
              <c16:uniqueId val="{0000000E-5DA7-40BA-8FA3-F6DE7D462285}"/>
            </c:ext>
          </c:extLst>
        </c:ser>
        <c:dLbls>
          <c:dLblPos val="outEnd"/>
          <c:showLegendKey val="0"/>
          <c:showVal val="1"/>
          <c:showCatName val="0"/>
          <c:showSerName val="0"/>
          <c:showPercent val="0"/>
          <c:showBubbleSize val="0"/>
        </c:dLbls>
        <c:gapWidth val="219"/>
        <c:overlap val="-27"/>
        <c:axId val="465165727"/>
        <c:axId val="465165311"/>
      </c:barChart>
      <c:lineChart>
        <c:grouping val="stacked"/>
        <c:varyColors val="0"/>
        <c:ser>
          <c:idx val="5"/>
          <c:order val="3"/>
          <c:tx>
            <c:strRef>
              <c:f>Lapas2!$G$1:$G$2</c:f>
              <c:strCache>
                <c:ptCount val="2"/>
                <c:pt idx="0">
                  <c:v>Lietuva</c:v>
                </c:pt>
                <c:pt idx="1">
                  <c:v>2021</c:v>
                </c:pt>
              </c:strCache>
            </c:strRef>
          </c:tx>
          <c:spPr>
            <a:ln w="28575" cap="rnd">
              <a:solidFill>
                <a:schemeClr val="accent6"/>
              </a:solidFill>
              <a:round/>
            </a:ln>
            <a:effectLst/>
          </c:spPr>
          <c:marker>
            <c:symbol val="diamond"/>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Lapas2!$A$3:$A$14</c:f>
              <c:strCache>
                <c:ptCount val="12"/>
                <c:pt idx="0">
                  <c:v>Lietuvių kalba ir literatūra</c:v>
                </c:pt>
                <c:pt idx="1">
                  <c:v>Užsienio  (anglų) kalba</c:v>
                </c:pt>
                <c:pt idx="2">
                  <c:v>Užsienio  (vokiečių) kalba</c:v>
                </c:pt>
                <c:pt idx="3">
                  <c:v>Užsienio  (rusų) kalba</c:v>
                </c:pt>
                <c:pt idx="4">
                  <c:v>Istorija </c:v>
                </c:pt>
                <c:pt idx="5">
                  <c:v>Matematika</c:v>
                </c:pt>
                <c:pt idx="6">
                  <c:v>IT</c:v>
                </c:pt>
                <c:pt idx="7">
                  <c:v>Biologija</c:v>
                </c:pt>
                <c:pt idx="8">
                  <c:v>Chemija</c:v>
                </c:pt>
                <c:pt idx="9">
                  <c:v>Fizika</c:v>
                </c:pt>
                <c:pt idx="10">
                  <c:v>Geografija</c:v>
                </c:pt>
                <c:pt idx="11">
                  <c:v>Bendras vidurkis</c:v>
                </c:pt>
              </c:strCache>
            </c:strRef>
          </c:cat>
          <c:val>
            <c:numRef>
              <c:f>Lapas2!$G$3:$G$14</c:f>
              <c:numCache>
                <c:formatCode>General</c:formatCode>
                <c:ptCount val="12"/>
                <c:pt idx="0">
                  <c:v>91.42</c:v>
                </c:pt>
                <c:pt idx="1">
                  <c:v>97.92</c:v>
                </c:pt>
                <c:pt idx="2">
                  <c:v>100</c:v>
                </c:pt>
                <c:pt idx="3">
                  <c:v>99.54</c:v>
                </c:pt>
                <c:pt idx="4">
                  <c:v>98.66</c:v>
                </c:pt>
                <c:pt idx="5">
                  <c:v>84.78</c:v>
                </c:pt>
                <c:pt idx="6">
                  <c:v>91.4</c:v>
                </c:pt>
                <c:pt idx="7">
                  <c:v>97.19</c:v>
                </c:pt>
                <c:pt idx="8">
                  <c:v>94.59</c:v>
                </c:pt>
                <c:pt idx="9">
                  <c:v>97.03</c:v>
                </c:pt>
                <c:pt idx="10">
                  <c:v>97.99</c:v>
                </c:pt>
                <c:pt idx="11" formatCode="0.00">
                  <c:v>95.50181818181818</c:v>
                </c:pt>
              </c:numCache>
            </c:numRef>
          </c:val>
          <c:smooth val="0"/>
          <c:extLst>
            <c:ext xmlns:c16="http://schemas.microsoft.com/office/drawing/2014/chart" uri="{C3380CC4-5D6E-409C-BE32-E72D297353CC}">
              <c16:uniqueId val="{0000000F-5DA7-40BA-8FA3-F6DE7D462285}"/>
            </c:ext>
          </c:extLst>
        </c:ser>
        <c:dLbls>
          <c:showLegendKey val="0"/>
          <c:showVal val="0"/>
          <c:showCatName val="0"/>
          <c:showSerName val="0"/>
          <c:showPercent val="0"/>
          <c:showBubbleSize val="0"/>
        </c:dLbls>
        <c:marker val="1"/>
        <c:smooth val="0"/>
        <c:axId val="465165727"/>
        <c:axId val="465165311"/>
      </c:lineChart>
      <c:catAx>
        <c:axId val="46516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t-LT"/>
          </a:p>
        </c:txPr>
        <c:crossAx val="465165311"/>
        <c:crosses val="autoZero"/>
        <c:auto val="1"/>
        <c:lblAlgn val="ctr"/>
        <c:lblOffset val="100"/>
        <c:noMultiLvlLbl val="0"/>
      </c:catAx>
      <c:valAx>
        <c:axId val="46516531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5165727"/>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1F15-9D97-4D26-AEC9-984A14C5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2664D-7ACB-4323-A83E-3D1756947493}">
  <ds:schemaRefs>
    <ds:schemaRef ds:uri="http://schemas.microsoft.com/sharepoint/v3/contenttype/forms"/>
  </ds:schemaRefs>
</ds:datastoreItem>
</file>

<file path=customXml/itemProps3.xml><?xml version="1.0" encoding="utf-8"?>
<ds:datastoreItem xmlns:ds="http://schemas.openxmlformats.org/officeDocument/2006/customXml" ds:itemID="{C4E18124-137B-4430-B53D-2E88F51C47E9}">
  <ds:schemaRefs>
    <ds:schemaRef ds:uri="http://purl.org/dc/terms/"/>
    <ds:schemaRef ds:uri="http://schemas.openxmlformats.org/package/2006/metadata/core-properties"/>
    <ds:schemaRef ds:uri="http://schemas.microsoft.com/office/2006/documentManagement/types"/>
    <ds:schemaRef ds:uri="http://purl.org/dc/dcmitype/"/>
    <ds:schemaRef ds:uri="992db97f-034e-4cf1-baa5-830a694aee45"/>
    <ds:schemaRef ds:uri="http://purl.org/dc/elements/1.1/"/>
    <ds:schemaRef ds:uri="http://schemas.microsoft.com/office/2006/metadata/properties"/>
    <ds:schemaRef ds:uri="http://schemas.microsoft.com/office/infopath/2007/PartnerControls"/>
    <ds:schemaRef ds:uri="54ec8faf-838e-48b9-b550-3b4317c7796a"/>
    <ds:schemaRef ds:uri="http://www.w3.org/XML/1998/namespace"/>
  </ds:schemaRefs>
</ds:datastoreItem>
</file>

<file path=customXml/itemProps4.xml><?xml version="1.0" encoding="utf-8"?>
<ds:datastoreItem xmlns:ds="http://schemas.openxmlformats.org/officeDocument/2006/customXml" ds:itemID="{EDAC278C-757E-46DC-AE6D-B7D39327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8309</Words>
  <Characters>4737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Karvelienė</dc:creator>
  <cp:keywords/>
  <dc:description/>
  <cp:lastModifiedBy>Ineta Antanavičienė</cp:lastModifiedBy>
  <cp:revision>2</cp:revision>
  <dcterms:created xsi:type="dcterms:W3CDTF">2022-03-24T12:25:00Z</dcterms:created>
  <dcterms:modified xsi:type="dcterms:W3CDTF">2022-03-24T12:25:00Z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